
<file path=[Content_Types].xml><?xml version="1.0" encoding="utf-8"?>
<Types xmlns="http://schemas.openxmlformats.org/package/2006/content-types">
  <Default Extension="docx" ContentType="application/vnd.openxmlformats-officedocument.wordprocessingml.docume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B8BB2" w14:textId="77777777" w:rsidR="00320C60" w:rsidRPr="009D5F5F" w:rsidRDefault="00320C60" w:rsidP="00320C60">
      <w:pPr>
        <w:spacing w:after="0" w:line="240" w:lineRule="auto"/>
        <w:rPr>
          <w:rFonts w:eastAsia="Georgia" w:cstheme="minorHAnsi"/>
          <w:b/>
          <w:bCs/>
        </w:rPr>
      </w:pPr>
    </w:p>
    <w:p w14:paraId="516B0906" w14:textId="77777777" w:rsidR="00320C60" w:rsidRPr="009D5F5F" w:rsidRDefault="00320C60" w:rsidP="00320C60">
      <w:pPr>
        <w:spacing w:after="0" w:line="240" w:lineRule="auto"/>
        <w:rPr>
          <w:rFonts w:eastAsia="Georgia" w:cstheme="minorHAnsi"/>
          <w:b/>
          <w:bCs/>
        </w:rPr>
      </w:pPr>
    </w:p>
    <w:p w14:paraId="12461176" w14:textId="77777777" w:rsidR="00320C60" w:rsidRPr="009D5F5F" w:rsidRDefault="00320C60" w:rsidP="00320C60">
      <w:pPr>
        <w:spacing w:after="0" w:line="240" w:lineRule="auto"/>
        <w:jc w:val="center"/>
        <w:rPr>
          <w:rFonts w:eastAsia="Georgia" w:cstheme="minorHAnsi"/>
          <w:b/>
          <w:bCs/>
        </w:rPr>
      </w:pPr>
      <w:r w:rsidRPr="009D5F5F">
        <w:rPr>
          <w:rFonts w:eastAsia="Times New Roman" w:cstheme="minorHAnsi"/>
          <w:b/>
          <w:bCs/>
          <w:noProof/>
        </w:rPr>
        <w:drawing>
          <wp:inline distT="0" distB="0" distL="0" distR="0" wp14:anchorId="464C716A" wp14:editId="7DA7D27C">
            <wp:extent cx="2890911" cy="2018030"/>
            <wp:effectExtent l="0" t="0" r="5080" b="127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7"/>
                    <a:stretch>
                      <a:fillRect/>
                    </a:stretch>
                  </pic:blipFill>
                  <pic:spPr>
                    <a:xfrm>
                      <a:off x="0" y="0"/>
                      <a:ext cx="2907887" cy="2029880"/>
                    </a:xfrm>
                    <a:prstGeom prst="rect">
                      <a:avLst/>
                    </a:prstGeom>
                  </pic:spPr>
                </pic:pic>
              </a:graphicData>
            </a:graphic>
          </wp:inline>
        </w:drawing>
      </w:r>
    </w:p>
    <w:p w14:paraId="25188D06" w14:textId="77777777" w:rsidR="00320C60" w:rsidRPr="009D5F5F" w:rsidRDefault="00320C60" w:rsidP="00320C60">
      <w:pPr>
        <w:spacing w:after="0" w:line="240" w:lineRule="auto"/>
        <w:rPr>
          <w:rFonts w:eastAsia="Georgia" w:cstheme="minorHAnsi"/>
          <w:b/>
          <w:bCs/>
        </w:rPr>
      </w:pPr>
    </w:p>
    <w:p w14:paraId="39E6D8A6" w14:textId="77777777" w:rsidR="00320C60" w:rsidRPr="009D5F5F" w:rsidRDefault="00320C60" w:rsidP="00320C60">
      <w:pPr>
        <w:spacing w:after="0" w:line="240" w:lineRule="auto"/>
        <w:rPr>
          <w:rFonts w:eastAsia="Georgia" w:cstheme="minorHAnsi"/>
          <w:b/>
          <w:bCs/>
        </w:rPr>
      </w:pPr>
      <w:r w:rsidRPr="009D5F5F">
        <w:rPr>
          <w:rFonts w:eastAsia="Georgia" w:cstheme="minorHAnsi"/>
          <w:b/>
          <w:bCs/>
        </w:rPr>
        <w:t xml:space="preserve">1. Introduction </w:t>
      </w:r>
    </w:p>
    <w:p w14:paraId="68123E5B" w14:textId="77777777" w:rsidR="00320C60" w:rsidRPr="009D5F5F" w:rsidRDefault="00320C60" w:rsidP="00320C60">
      <w:pPr>
        <w:spacing w:after="0" w:line="240" w:lineRule="auto"/>
        <w:rPr>
          <w:rFonts w:eastAsia="Georgia" w:cstheme="minorHAnsi"/>
        </w:rPr>
      </w:pPr>
    </w:p>
    <w:p w14:paraId="1EEF1209" w14:textId="77777777" w:rsidR="00320C60" w:rsidRPr="009D5F5F" w:rsidRDefault="00320C60" w:rsidP="00320C60">
      <w:pPr>
        <w:spacing w:after="0" w:line="240" w:lineRule="auto"/>
        <w:rPr>
          <w:rFonts w:eastAsia="Georgia" w:cstheme="minorHAnsi"/>
        </w:rPr>
      </w:pPr>
      <w:r w:rsidRPr="009D5F5F">
        <w:rPr>
          <w:rFonts w:eastAsia="Georgia" w:cstheme="minorHAnsi"/>
        </w:rPr>
        <w:t xml:space="preserve">The U.S. Department of Health and Human Services (HHS) Office of the Assistant Secretary for Preparedness and Response (ASPR) leads the country in preparing for, responding to, and recovering from the adverse health effects of emergencies and disasters. ASPR’s Hospital Preparedness Program (HPP) enables the health care delivery system to save lives during emergencies and disaster events that exceed the day-to-day capacity and capability of existing health and emergency response systems. </w:t>
      </w:r>
    </w:p>
    <w:p w14:paraId="5493A91A" w14:textId="77777777" w:rsidR="00320C60" w:rsidRPr="009D5F5F" w:rsidRDefault="00320C60" w:rsidP="00320C60">
      <w:pPr>
        <w:spacing w:after="0" w:line="240" w:lineRule="auto"/>
        <w:rPr>
          <w:rFonts w:eastAsia="Georgia" w:cstheme="minorHAnsi"/>
        </w:rPr>
      </w:pPr>
    </w:p>
    <w:p w14:paraId="3FCB2F60" w14:textId="77777777" w:rsidR="00320C60" w:rsidRPr="009D5F5F" w:rsidRDefault="00320C60" w:rsidP="00320C60">
      <w:pPr>
        <w:spacing w:after="0" w:line="240" w:lineRule="auto"/>
        <w:rPr>
          <w:rFonts w:eastAsia="Georgia" w:cstheme="minorHAnsi"/>
        </w:rPr>
      </w:pPr>
      <w:r w:rsidRPr="009D5F5F">
        <w:rPr>
          <w:rFonts w:eastAsia="Georgia" w:cstheme="minorHAnsi"/>
        </w:rPr>
        <w:t xml:space="preserve">As the result of findings from recent notable disasters, i.e. the Joplin Tornado and Hurricane Sandy; ASPR has shifted HPP funding to improve regional readiness, response and recovery through inclusion of all partners in healthcare and emergency response. HPP is the only source of federal funding for health care delivery system readiness, intended to improve patient outcomes, minimize the need for federal and supplemental state resources during emergencies, and enable rapid recovery. HPP prepares the health care delivery system to save lives through the development of health care coalitions (HCCs) that incentivize diverse and often competitive health care organizations with differing priorities and objectives to work together. </w:t>
      </w:r>
    </w:p>
    <w:p w14:paraId="70E5430C" w14:textId="77777777" w:rsidR="00320C60" w:rsidRPr="009D5F5F" w:rsidRDefault="00320C60" w:rsidP="00320C60">
      <w:pPr>
        <w:spacing w:after="0" w:line="240" w:lineRule="auto"/>
        <w:rPr>
          <w:rFonts w:eastAsia="Georgia" w:cstheme="minorHAnsi"/>
        </w:rPr>
      </w:pPr>
    </w:p>
    <w:p w14:paraId="264A2703" w14:textId="77777777" w:rsidR="00320C60" w:rsidRPr="009D5F5F" w:rsidRDefault="00320C60" w:rsidP="00320C60">
      <w:pPr>
        <w:spacing w:after="0" w:line="240" w:lineRule="auto"/>
        <w:rPr>
          <w:rFonts w:eastAsia="Georgia" w:cstheme="minorHAnsi"/>
        </w:rPr>
      </w:pPr>
      <w:r w:rsidRPr="009D5F5F">
        <w:rPr>
          <w:rFonts w:eastAsia="Georgia" w:cstheme="minorHAnsi"/>
        </w:rPr>
        <w:t>In the state of Wisconsin HCCs are recognized as "Healthcare Emergency Readiness Coalitions" or HERCs. The state is split into seven geographic regions. To clearly define the HERCs, a Preparedness Plan has been created, cataloging the HERC's plan of work. The plan includes the HERC's mission, objectives, purpose and multiple citations and documents to define the HERC.</w:t>
      </w:r>
    </w:p>
    <w:p w14:paraId="05C7571D" w14:textId="77777777" w:rsidR="00320C60" w:rsidRPr="009D5F5F" w:rsidRDefault="00320C60" w:rsidP="00320C60">
      <w:pPr>
        <w:spacing w:after="0" w:line="240" w:lineRule="auto"/>
        <w:rPr>
          <w:rFonts w:eastAsia="Georgia" w:cstheme="minorHAnsi"/>
        </w:rPr>
      </w:pPr>
    </w:p>
    <w:p w14:paraId="4B65AFC7" w14:textId="77777777" w:rsidR="00320C60" w:rsidRPr="009D5F5F" w:rsidRDefault="00320C60" w:rsidP="00320C60">
      <w:pPr>
        <w:spacing w:after="0" w:line="240" w:lineRule="auto"/>
        <w:rPr>
          <w:rFonts w:eastAsia="Georgia" w:cstheme="minorHAnsi"/>
        </w:rPr>
      </w:pPr>
      <w:r w:rsidRPr="009D5F5F">
        <w:rPr>
          <w:rFonts w:eastAsia="Georgia" w:cstheme="minorHAnsi"/>
        </w:rPr>
        <w:t>The Response Plan below is how the Fox Valley Healthcare Emergency Readiness Coalition (FV-HERC) expands upon its preparedness plan, outlining baseline response efforts.</w:t>
      </w:r>
    </w:p>
    <w:p w14:paraId="06FD7E63" w14:textId="77777777" w:rsidR="00320C60" w:rsidRPr="009D5F5F" w:rsidRDefault="00320C60" w:rsidP="00320C60">
      <w:pPr>
        <w:spacing w:after="0" w:line="240" w:lineRule="auto"/>
        <w:rPr>
          <w:rFonts w:eastAsia="Georgia" w:cstheme="minorHAnsi"/>
        </w:rPr>
      </w:pPr>
    </w:p>
    <w:p w14:paraId="45E64B52" w14:textId="77777777" w:rsidR="00320C60" w:rsidRPr="009D5F5F" w:rsidRDefault="00320C60" w:rsidP="00320C60">
      <w:pPr>
        <w:spacing w:after="0" w:line="240" w:lineRule="auto"/>
        <w:rPr>
          <w:rFonts w:eastAsia="Georgia" w:cstheme="minorHAnsi"/>
        </w:rPr>
      </w:pPr>
    </w:p>
    <w:p w14:paraId="2EE45AD6" w14:textId="77777777" w:rsidR="00320C60" w:rsidRPr="009D5F5F" w:rsidRDefault="00320C60" w:rsidP="00320C60">
      <w:pPr>
        <w:spacing w:after="0" w:line="240" w:lineRule="auto"/>
        <w:rPr>
          <w:rFonts w:eastAsia="Georgia" w:cstheme="minorHAnsi"/>
          <w:b/>
          <w:bCs/>
        </w:rPr>
      </w:pPr>
      <w:r w:rsidRPr="009D5F5F">
        <w:rPr>
          <w:rFonts w:eastAsia="Georgia" w:cstheme="minorHAnsi"/>
          <w:b/>
          <w:bCs/>
        </w:rPr>
        <w:t>1.1 Purpose</w:t>
      </w:r>
    </w:p>
    <w:p w14:paraId="097D999D" w14:textId="77777777" w:rsidR="00320C60" w:rsidRPr="009D5F5F" w:rsidRDefault="00320C60" w:rsidP="00320C60">
      <w:pPr>
        <w:spacing w:after="0" w:line="240" w:lineRule="auto"/>
        <w:rPr>
          <w:rFonts w:eastAsia="Georgia" w:cstheme="minorHAnsi"/>
        </w:rPr>
      </w:pPr>
    </w:p>
    <w:p w14:paraId="327AD5A8" w14:textId="251750DB" w:rsidR="00320C60" w:rsidRPr="009D5F5F" w:rsidRDefault="00320C60" w:rsidP="00320C60">
      <w:pPr>
        <w:spacing w:after="0" w:line="240" w:lineRule="auto"/>
        <w:rPr>
          <w:rFonts w:eastAsia="Georgia" w:cstheme="minorHAnsi"/>
        </w:rPr>
      </w:pPr>
      <w:r w:rsidRPr="009D5F5F">
        <w:rPr>
          <w:rStyle w:val="normaltextrun"/>
          <w:rFonts w:eastAsia="Georgia" w:cstheme="minorHAnsi"/>
        </w:rPr>
        <w:t xml:space="preserve">The FV-HERC: Response Plan is intended to serve as a document, outlining the general guidelines for response to all hazards that threaten the entire healthcare system within FV-HERC’s boundaries. The FV-HERC: Response Plan assists to fulfill the mission, vision and objectives outlined in the FV-HERC: Preparedness Plan. The </w:t>
      </w:r>
      <w:r w:rsidRPr="009D5F5F">
        <w:rPr>
          <w:rStyle w:val="eop"/>
          <w:rFonts w:eastAsia="Georgia" w:cstheme="minorHAnsi"/>
        </w:rPr>
        <w:t xml:space="preserve">FV-HERC: Response Plan is intended to assist the </w:t>
      </w:r>
      <w:hyperlink r:id="rId8">
        <w:r w:rsidRPr="009D5F5F">
          <w:rPr>
            <w:rStyle w:val="Hyperlink"/>
            <w:rFonts w:eastAsia="Georgia" w:cstheme="minorHAnsi"/>
          </w:rPr>
          <w:t xml:space="preserve">Essential Service Function </w:t>
        </w:r>
        <w:r w:rsidRPr="009D5F5F">
          <w:rPr>
            <w:rStyle w:val="Hyperlink"/>
            <w:rFonts w:eastAsia="Georgia" w:cstheme="minorHAnsi"/>
          </w:rPr>
          <w:lastRenderedPageBreak/>
          <w:t>(ESF)-8 lead agency, Wisconsin Department of Health Services,</w:t>
        </w:r>
      </w:hyperlink>
      <w:r w:rsidRPr="009D5F5F">
        <w:rPr>
          <w:rStyle w:val="eop"/>
          <w:rFonts w:eastAsia="Georgia" w:cstheme="minorHAnsi"/>
        </w:rPr>
        <w:t xml:space="preserve"> to support operations, information sharing and resource management.</w:t>
      </w:r>
    </w:p>
    <w:p w14:paraId="2D635BA9" w14:textId="77777777" w:rsidR="00320C60" w:rsidRPr="009D5F5F" w:rsidRDefault="00320C60" w:rsidP="00320C60">
      <w:pPr>
        <w:spacing w:after="0" w:line="240" w:lineRule="auto"/>
        <w:rPr>
          <w:rFonts w:eastAsia="Georgia" w:cstheme="minorHAnsi"/>
        </w:rPr>
      </w:pPr>
    </w:p>
    <w:p w14:paraId="57C01CC3" w14:textId="77777777" w:rsidR="00320C60" w:rsidRPr="009D5F5F" w:rsidRDefault="00320C60" w:rsidP="00320C60">
      <w:pPr>
        <w:spacing w:after="0" w:line="240" w:lineRule="auto"/>
        <w:rPr>
          <w:rFonts w:eastAsia="Georgia" w:cstheme="minorHAnsi"/>
          <w:b/>
          <w:bCs/>
        </w:rPr>
      </w:pPr>
      <w:r w:rsidRPr="009D5F5F">
        <w:rPr>
          <w:rFonts w:eastAsia="Georgia" w:cstheme="minorHAnsi"/>
          <w:b/>
          <w:bCs/>
        </w:rPr>
        <w:t xml:space="preserve">1.2 Scope </w:t>
      </w:r>
    </w:p>
    <w:p w14:paraId="001C51CA" w14:textId="77777777" w:rsidR="00320C60" w:rsidRPr="009D5F5F" w:rsidRDefault="00320C60" w:rsidP="00320C60">
      <w:pPr>
        <w:spacing w:after="0" w:line="240" w:lineRule="auto"/>
        <w:rPr>
          <w:rFonts w:eastAsia="Georgia" w:cstheme="minorHAnsi"/>
        </w:rPr>
      </w:pPr>
    </w:p>
    <w:p w14:paraId="597A69E7" w14:textId="77777777" w:rsidR="00320C60" w:rsidRPr="009D5F5F" w:rsidRDefault="00320C60" w:rsidP="00320C60">
      <w:pPr>
        <w:spacing w:after="0" w:line="240" w:lineRule="auto"/>
        <w:textAlignment w:val="baseline"/>
        <w:rPr>
          <w:rFonts w:eastAsia="Georgia" w:cstheme="minorHAnsi"/>
        </w:rPr>
      </w:pPr>
      <w:r w:rsidRPr="009D5F5F">
        <w:rPr>
          <w:rFonts w:eastAsia="Georgia" w:cstheme="minorHAnsi"/>
        </w:rPr>
        <w:t>The FV-HERC: Response Plan is intended to define how partners in healthcare and emergency agencies can collaborate in response with unique assets provided through FV-HERC. In the tiered response system, FV-HERC and this response plan are intended to serve and aid members/partners in an expanding event.  </w:t>
      </w:r>
    </w:p>
    <w:p w14:paraId="483DB39D" w14:textId="77777777" w:rsidR="00320C60" w:rsidRPr="009D5F5F" w:rsidRDefault="00320C60" w:rsidP="00320C60">
      <w:pPr>
        <w:spacing w:after="0" w:line="240" w:lineRule="auto"/>
        <w:textAlignment w:val="baseline"/>
        <w:rPr>
          <w:rFonts w:eastAsia="Georgia" w:cstheme="minorHAnsi"/>
        </w:rPr>
      </w:pPr>
      <w:r w:rsidRPr="009D5F5F">
        <w:rPr>
          <w:rFonts w:eastAsia="Georgia" w:cstheme="minorHAnsi"/>
        </w:rPr>
        <w:t> </w:t>
      </w:r>
    </w:p>
    <w:p w14:paraId="02205718" w14:textId="77777777" w:rsidR="00320C60" w:rsidRPr="009D5F5F" w:rsidRDefault="00320C60" w:rsidP="00320C60">
      <w:pPr>
        <w:spacing w:after="0" w:line="240" w:lineRule="auto"/>
        <w:textAlignment w:val="baseline"/>
        <w:rPr>
          <w:rFonts w:eastAsia="Georgia" w:cstheme="minorHAnsi"/>
        </w:rPr>
      </w:pPr>
      <w:r w:rsidRPr="009D5F5F">
        <w:rPr>
          <w:rFonts w:eastAsia="Georgia" w:cstheme="minorHAnsi"/>
        </w:rPr>
        <w:t>The FV-HERC: Response Plan is intended to serve as a concepts guide, improving and expediting regional response for an emergent event. Utilization of the FV-HERC is voluntary and not required by any agency there-in.  This plan is not intended to replace or contradict internal plans. FV-HERC members and partners are ultimately responsible for their own facility and response.</w:t>
      </w:r>
    </w:p>
    <w:p w14:paraId="2DB9EB04" w14:textId="77777777" w:rsidR="00320C60" w:rsidRPr="009D5F5F" w:rsidRDefault="00320C60" w:rsidP="00320C60">
      <w:pPr>
        <w:spacing w:after="0" w:line="240" w:lineRule="auto"/>
        <w:textAlignment w:val="baseline"/>
        <w:rPr>
          <w:rFonts w:eastAsia="Georgia" w:cstheme="minorHAnsi"/>
        </w:rPr>
      </w:pPr>
      <w:r w:rsidRPr="009D5F5F">
        <w:rPr>
          <w:rFonts w:eastAsia="Georgia" w:cstheme="minorHAnsi"/>
        </w:rPr>
        <w:t> </w:t>
      </w:r>
    </w:p>
    <w:p w14:paraId="5079D43E" w14:textId="77777777" w:rsidR="00320C60" w:rsidRPr="009D5F5F" w:rsidRDefault="00320C60" w:rsidP="00320C60">
      <w:pPr>
        <w:spacing w:after="0" w:line="240" w:lineRule="auto"/>
        <w:textAlignment w:val="baseline"/>
        <w:rPr>
          <w:rFonts w:eastAsia="Georgia" w:cstheme="minorHAnsi"/>
        </w:rPr>
      </w:pPr>
      <w:r w:rsidRPr="009D5F5F">
        <w:rPr>
          <w:rFonts w:eastAsia="Georgia" w:cstheme="minorHAnsi"/>
          <w:b/>
          <w:bCs/>
        </w:rPr>
        <w:t>The plan will be valid through June 30, 2023, at which time it will need to be reviewed for implementation by the FV-HERC Board of Directors</w:t>
      </w:r>
      <w:r w:rsidRPr="009D5F5F">
        <w:rPr>
          <w:rFonts w:eastAsia="Georgia" w:cstheme="minorHAnsi"/>
        </w:rPr>
        <w:t>. </w:t>
      </w:r>
      <w:r w:rsidRPr="009D5F5F">
        <w:rPr>
          <w:rFonts w:cstheme="minorHAnsi"/>
        </w:rPr>
        <w:br/>
      </w:r>
    </w:p>
    <w:p w14:paraId="6CD02C8E" w14:textId="77777777" w:rsidR="00320C60" w:rsidRPr="009D5F5F" w:rsidRDefault="00320C60" w:rsidP="00320C60">
      <w:pPr>
        <w:spacing w:after="0" w:line="240" w:lineRule="auto"/>
        <w:rPr>
          <w:rFonts w:eastAsia="Georgia" w:cstheme="minorHAnsi"/>
          <w:b/>
          <w:bCs/>
        </w:rPr>
      </w:pPr>
      <w:r w:rsidRPr="009D5F5F">
        <w:rPr>
          <w:rFonts w:eastAsia="Georgia" w:cstheme="minorHAnsi"/>
          <w:b/>
          <w:bCs/>
        </w:rPr>
        <w:t>1.3 Situation and Assumptions</w:t>
      </w:r>
    </w:p>
    <w:p w14:paraId="094A4238" w14:textId="77777777" w:rsidR="00320C60" w:rsidRPr="009D5F5F" w:rsidRDefault="00320C60" w:rsidP="00320C60">
      <w:pPr>
        <w:spacing w:after="0" w:line="240" w:lineRule="auto"/>
        <w:rPr>
          <w:rFonts w:eastAsia="Georgia" w:cstheme="minorHAnsi"/>
        </w:rPr>
      </w:pPr>
    </w:p>
    <w:p w14:paraId="00DB10ED" w14:textId="77777777" w:rsidR="00320C60" w:rsidRPr="009D5F5F" w:rsidRDefault="00320C60" w:rsidP="00320C60">
      <w:pPr>
        <w:spacing w:after="0" w:line="240" w:lineRule="auto"/>
        <w:rPr>
          <w:rFonts w:eastAsia="Georgia" w:cstheme="minorHAnsi"/>
        </w:rPr>
      </w:pPr>
      <w:r w:rsidRPr="009D5F5F">
        <w:rPr>
          <w:rFonts w:eastAsia="Georgia" w:cstheme="minorHAnsi"/>
        </w:rPr>
        <w:t>The FV-HERC Response Plan is intended to aid in operationalization of HERC, building from concepts and documents outlined in the FV-HERC Preparedness Plan.</w:t>
      </w:r>
    </w:p>
    <w:p w14:paraId="6F24F883" w14:textId="77777777" w:rsidR="00320C60" w:rsidRPr="009D5F5F" w:rsidRDefault="00320C60" w:rsidP="00320C60">
      <w:pPr>
        <w:spacing w:after="0" w:line="240" w:lineRule="auto"/>
        <w:rPr>
          <w:rStyle w:val="Hyperlink"/>
          <w:rFonts w:eastAsia="Georgia" w:cstheme="minorHAnsi"/>
          <w:b/>
          <w:bCs/>
          <w:highlight w:val="yellow"/>
        </w:rPr>
      </w:pPr>
    </w:p>
    <w:p w14:paraId="785E9E11" w14:textId="256486B9" w:rsidR="00320C60" w:rsidRPr="009D5F5F" w:rsidRDefault="00000000" w:rsidP="00320C60">
      <w:pPr>
        <w:spacing w:after="0" w:line="240" w:lineRule="auto"/>
        <w:rPr>
          <w:rFonts w:eastAsia="Georgia" w:cstheme="minorHAnsi"/>
          <w:b/>
          <w:bCs/>
        </w:rPr>
      </w:pPr>
      <w:hyperlink r:id="rId9" w:history="1">
        <w:r w:rsidR="00320C60" w:rsidRPr="009D5F5F">
          <w:rPr>
            <w:rStyle w:val="Hyperlink"/>
            <w:rFonts w:eastAsia="Georgia" w:cstheme="minorHAnsi"/>
            <w:b/>
            <w:bCs/>
          </w:rPr>
          <w:t>FVHERC Preparedness Plan</w:t>
        </w:r>
      </w:hyperlink>
    </w:p>
    <w:p w14:paraId="60E2EDE1" w14:textId="77777777" w:rsidR="00320C60" w:rsidRPr="009D5F5F" w:rsidRDefault="00320C60" w:rsidP="00320C60">
      <w:pPr>
        <w:spacing w:after="0" w:line="240" w:lineRule="auto"/>
        <w:rPr>
          <w:rFonts w:eastAsia="Georgia" w:cstheme="minorHAnsi"/>
          <w:highlight w:val="green"/>
        </w:rPr>
      </w:pPr>
    </w:p>
    <w:p w14:paraId="7CCCCCBE" w14:textId="77777777" w:rsidR="00320C60" w:rsidRPr="009D5F5F" w:rsidRDefault="00320C60" w:rsidP="00320C60">
      <w:pPr>
        <w:spacing w:after="0" w:line="240" w:lineRule="auto"/>
        <w:rPr>
          <w:rFonts w:eastAsia="Georgia" w:cstheme="minorHAnsi"/>
        </w:rPr>
      </w:pPr>
      <w:r w:rsidRPr="009D5F5F">
        <w:rPr>
          <w:rFonts w:eastAsia="Georgia" w:cstheme="minorHAnsi"/>
        </w:rPr>
        <w:t>Assumptions, as identified by ASPR, in response:</w:t>
      </w:r>
    </w:p>
    <w:p w14:paraId="57D78677" w14:textId="77777777" w:rsidR="00320C60" w:rsidRPr="009D5F5F" w:rsidRDefault="00320C60" w:rsidP="00320C60">
      <w:pPr>
        <w:spacing w:after="0" w:line="240" w:lineRule="auto"/>
        <w:rPr>
          <w:rFonts w:eastAsia="Georgia" w:cstheme="minorHAnsi"/>
        </w:rPr>
      </w:pPr>
    </w:p>
    <w:p w14:paraId="024E5D60" w14:textId="77777777" w:rsidR="00320C60" w:rsidRPr="006815C9" w:rsidRDefault="00320C60" w:rsidP="00320C60">
      <w:pPr>
        <w:pStyle w:val="ListParagraph"/>
        <w:numPr>
          <w:ilvl w:val="0"/>
          <w:numId w:val="1"/>
        </w:numPr>
        <w:shd w:val="clear" w:color="auto" w:fill="F8F8F8"/>
        <w:spacing w:after="0" w:line="240" w:lineRule="auto"/>
        <w:rPr>
          <w:rFonts w:eastAsia="Times New Roman" w:cstheme="minorHAnsi"/>
        </w:rPr>
      </w:pPr>
      <w:r w:rsidRPr="006815C9">
        <w:rPr>
          <w:rFonts w:eastAsia="Georgia" w:cstheme="minorHAnsi"/>
        </w:rPr>
        <w:t>A member organization or the community as a whole can be affected by an internal or external emergency situation that has impacted operations up to and including the need for a facility to evacuate.</w:t>
      </w:r>
    </w:p>
    <w:p w14:paraId="1360CCB2" w14:textId="77777777" w:rsidR="00320C60" w:rsidRPr="006815C9" w:rsidRDefault="00320C60" w:rsidP="00320C60">
      <w:pPr>
        <w:pStyle w:val="ListParagraph"/>
        <w:numPr>
          <w:ilvl w:val="0"/>
          <w:numId w:val="1"/>
        </w:numPr>
        <w:shd w:val="clear" w:color="auto" w:fill="F8F8F8"/>
        <w:spacing w:after="0" w:line="240" w:lineRule="auto"/>
        <w:rPr>
          <w:rFonts w:eastAsia="Times New Roman" w:cstheme="minorHAnsi"/>
        </w:rPr>
      </w:pPr>
      <w:r w:rsidRPr="006815C9">
        <w:rPr>
          <w:rFonts w:eastAsia="Georgia" w:cstheme="minorHAnsi"/>
        </w:rPr>
        <w:t>Impacted facilities have activated their emergency operations plan and staffing of their facility operations center.</w:t>
      </w:r>
    </w:p>
    <w:p w14:paraId="03999193" w14:textId="77777777" w:rsidR="00320C60" w:rsidRPr="006815C9" w:rsidRDefault="00320C60" w:rsidP="00320C60">
      <w:pPr>
        <w:pStyle w:val="ListParagraph"/>
        <w:numPr>
          <w:ilvl w:val="0"/>
          <w:numId w:val="1"/>
        </w:numPr>
        <w:shd w:val="clear" w:color="auto" w:fill="F8F8F8"/>
        <w:spacing w:after="0" w:line="240" w:lineRule="auto"/>
        <w:rPr>
          <w:rFonts w:eastAsia="Times New Roman" w:cstheme="minorHAnsi"/>
        </w:rPr>
      </w:pPr>
      <w:r w:rsidRPr="006815C9">
        <w:rPr>
          <w:rFonts w:eastAsia="Georgia" w:cstheme="minorHAnsi"/>
        </w:rPr>
        <w:t>Local resources will be used first, and then State resources, followed by a Federal request as needed, however State and Federal resources may not be available for 72-96 hours. State, and possibly Federal, resources may be staged closer to an impact area to avoid delays.</w:t>
      </w:r>
    </w:p>
    <w:p w14:paraId="357274C4" w14:textId="77777777" w:rsidR="00320C60" w:rsidRPr="006815C9" w:rsidRDefault="00320C60" w:rsidP="00320C60">
      <w:pPr>
        <w:pStyle w:val="ListParagraph"/>
        <w:numPr>
          <w:ilvl w:val="0"/>
          <w:numId w:val="1"/>
        </w:numPr>
        <w:shd w:val="clear" w:color="auto" w:fill="F8F8F8"/>
        <w:spacing w:after="0" w:line="240" w:lineRule="auto"/>
        <w:rPr>
          <w:rFonts w:eastAsia="Times New Roman" w:cstheme="minorHAnsi"/>
        </w:rPr>
      </w:pPr>
      <w:r w:rsidRPr="006815C9">
        <w:rPr>
          <w:rFonts w:eastAsia="Georgia" w:cstheme="minorHAnsi"/>
        </w:rPr>
        <w:t>The increased number of area residents and staff needing medical help may burden and/or overcome the health and medical infrastructure. This increase in demand may require a regional response and/or subsequent city, county, state, and/or federal level of assistance.</w:t>
      </w:r>
    </w:p>
    <w:p w14:paraId="02F65E2C" w14:textId="77777777" w:rsidR="00320C60" w:rsidRPr="006815C9" w:rsidRDefault="00320C60" w:rsidP="00320C60">
      <w:pPr>
        <w:pStyle w:val="ListParagraph"/>
        <w:numPr>
          <w:ilvl w:val="0"/>
          <w:numId w:val="1"/>
        </w:numPr>
        <w:shd w:val="clear" w:color="auto" w:fill="F8F8F8"/>
        <w:spacing w:after="0" w:line="240" w:lineRule="auto"/>
        <w:rPr>
          <w:rFonts w:eastAsia="Times New Roman" w:cstheme="minorHAnsi"/>
        </w:rPr>
      </w:pPr>
      <w:r w:rsidRPr="006815C9">
        <w:rPr>
          <w:rFonts w:eastAsia="Georgia" w:cstheme="minorHAnsi"/>
        </w:rPr>
        <w:t>Facilities will communicate their medical needs to the HERC and non-medical needs to the jurisdictional emergency operations center and/or emergency management. (Note: some jurisdictions communicate their needs through ESF-8 at the EOC. HERC staff can supplement ESF-8 staff at the EOC. The ESF-8 liaison will communicate with HERC members to update the status of an incident and request support for needed resources with other ESF partners.)</w:t>
      </w:r>
    </w:p>
    <w:p w14:paraId="40875EBA" w14:textId="77777777" w:rsidR="00320C60" w:rsidRPr="006815C9" w:rsidRDefault="00320C60" w:rsidP="00320C60">
      <w:pPr>
        <w:pStyle w:val="ListParagraph"/>
        <w:numPr>
          <w:ilvl w:val="0"/>
          <w:numId w:val="1"/>
        </w:numPr>
        <w:shd w:val="clear" w:color="auto" w:fill="F8F8F8"/>
        <w:spacing w:after="0" w:line="240" w:lineRule="auto"/>
        <w:rPr>
          <w:rFonts w:eastAsia="Times New Roman" w:cstheme="minorHAnsi"/>
        </w:rPr>
      </w:pPr>
      <w:r w:rsidRPr="006815C9">
        <w:rPr>
          <w:rFonts w:eastAsia="Georgia" w:cstheme="minorHAnsi"/>
        </w:rPr>
        <w:t>Healthcare organizations will report status on situational awareness but will assume to be able to handle the incident on their own as much as possible before asking for assistance.</w:t>
      </w:r>
    </w:p>
    <w:p w14:paraId="2449EDE0" w14:textId="77777777" w:rsidR="00320C60" w:rsidRPr="006815C9" w:rsidRDefault="00320C60" w:rsidP="00320C60">
      <w:pPr>
        <w:pStyle w:val="ListParagraph"/>
        <w:numPr>
          <w:ilvl w:val="0"/>
          <w:numId w:val="1"/>
        </w:numPr>
        <w:shd w:val="clear" w:color="auto" w:fill="F8F8F8"/>
        <w:spacing w:after="0" w:line="240" w:lineRule="auto"/>
        <w:rPr>
          <w:rFonts w:eastAsia="Times New Roman" w:cstheme="minorHAnsi"/>
        </w:rPr>
      </w:pPr>
      <w:r w:rsidRPr="006815C9">
        <w:rPr>
          <w:rFonts w:eastAsia="Georgia" w:cstheme="minorHAnsi"/>
        </w:rPr>
        <w:t>Healthcare organizations will take internal steps to increase patient capacity and implement surge plans before requesting outside assistance.</w:t>
      </w:r>
    </w:p>
    <w:p w14:paraId="43376EDC" w14:textId="77777777" w:rsidR="00320C60" w:rsidRPr="009D5F5F" w:rsidRDefault="00320C60" w:rsidP="00320C60">
      <w:pPr>
        <w:pStyle w:val="ListParagraph"/>
        <w:numPr>
          <w:ilvl w:val="0"/>
          <w:numId w:val="1"/>
        </w:numPr>
        <w:shd w:val="clear" w:color="auto" w:fill="F8F8F8"/>
        <w:spacing w:after="0" w:line="240" w:lineRule="auto"/>
        <w:rPr>
          <w:rFonts w:eastAsia="Times New Roman" w:cstheme="minorHAnsi"/>
        </w:rPr>
      </w:pPr>
      <w:r w:rsidRPr="009D5F5F">
        <w:rPr>
          <w:rFonts w:eastAsia="Georgia" w:cstheme="minorHAnsi"/>
        </w:rPr>
        <w:lastRenderedPageBreak/>
        <w:t>Processes and procedures outlined in the response plan are designed to support and not supplant individual healthcare organization emergency response efforts.</w:t>
      </w:r>
    </w:p>
    <w:p w14:paraId="40A4C883" w14:textId="77777777" w:rsidR="00320C60" w:rsidRPr="009D5F5F" w:rsidRDefault="00320C60" w:rsidP="00320C60">
      <w:pPr>
        <w:pStyle w:val="ListParagraph"/>
        <w:numPr>
          <w:ilvl w:val="0"/>
          <w:numId w:val="1"/>
        </w:numPr>
        <w:shd w:val="clear" w:color="auto" w:fill="F8F8F8"/>
        <w:spacing w:after="0" w:line="240" w:lineRule="auto"/>
        <w:rPr>
          <w:rFonts w:eastAsia="Times New Roman" w:cstheme="minorHAnsi"/>
        </w:rPr>
      </w:pPr>
      <w:r w:rsidRPr="009D5F5F">
        <w:rPr>
          <w:rFonts w:eastAsia="Georgia" w:cstheme="minorHAnsi"/>
        </w:rPr>
        <w:t>The use of National Incident Management System (NIMS) consistent processes and procedures by the HERC will promote integration with public sector response efforts.</w:t>
      </w:r>
    </w:p>
    <w:p w14:paraId="0CAD1439" w14:textId="77777777" w:rsidR="00320C60" w:rsidRPr="009D5F5F" w:rsidRDefault="00320C60" w:rsidP="00320C60">
      <w:pPr>
        <w:pStyle w:val="ListParagraph"/>
        <w:numPr>
          <w:ilvl w:val="0"/>
          <w:numId w:val="1"/>
        </w:numPr>
        <w:spacing w:after="0" w:line="240" w:lineRule="auto"/>
        <w:rPr>
          <w:rFonts w:eastAsia="Times New Roman" w:cstheme="minorHAnsi"/>
        </w:rPr>
      </w:pPr>
      <w:r w:rsidRPr="009D5F5F">
        <w:rPr>
          <w:rFonts w:eastAsia="Georgia" w:cstheme="minorHAnsi"/>
        </w:rPr>
        <w:t xml:space="preserve">Except in unusual circumstances, individual private healthcare organizations retain their respective decision-making sovereignty during emergencies. </w:t>
      </w:r>
    </w:p>
    <w:p w14:paraId="66ED7EE2" w14:textId="77777777" w:rsidR="00320C60" w:rsidRPr="009D5F5F" w:rsidRDefault="00320C60" w:rsidP="00320C60">
      <w:pPr>
        <w:pStyle w:val="ListParagraph"/>
        <w:numPr>
          <w:ilvl w:val="0"/>
          <w:numId w:val="1"/>
        </w:numPr>
        <w:spacing w:after="0" w:line="240" w:lineRule="auto"/>
        <w:rPr>
          <w:rFonts w:eastAsia="Times New Roman" w:cstheme="minorHAnsi"/>
        </w:rPr>
      </w:pPr>
      <w:r w:rsidRPr="009D5F5F">
        <w:rPr>
          <w:rFonts w:eastAsia="Georgia" w:cstheme="minorHAnsi"/>
        </w:rPr>
        <w:t>This plan is based on certain assumptions about the existence of specific resources and capabilities that are subject to change. Flexibility is therefore built into this plan. Some variations in the implementation of the concepts identified in this plan may be necessary to protect the health and safety of patients, healthcare facilities, and staff.</w:t>
      </w:r>
    </w:p>
    <w:p w14:paraId="40299C70" w14:textId="77777777" w:rsidR="00320C60" w:rsidRPr="009D5F5F" w:rsidRDefault="00320C60" w:rsidP="00320C60">
      <w:pPr>
        <w:spacing w:after="0" w:line="240" w:lineRule="auto"/>
        <w:rPr>
          <w:rFonts w:eastAsia="Georgia" w:cstheme="minorHAnsi"/>
        </w:rPr>
      </w:pPr>
    </w:p>
    <w:p w14:paraId="17634397" w14:textId="77777777" w:rsidR="00320C60" w:rsidRPr="009D5F5F" w:rsidRDefault="00320C60" w:rsidP="00320C60">
      <w:pPr>
        <w:spacing w:after="0" w:line="240" w:lineRule="auto"/>
        <w:rPr>
          <w:rFonts w:eastAsia="Georgia" w:cstheme="minorHAnsi"/>
          <w:b/>
          <w:bCs/>
        </w:rPr>
      </w:pPr>
      <w:r w:rsidRPr="009D5F5F">
        <w:rPr>
          <w:rFonts w:eastAsia="Georgia" w:cstheme="minorHAnsi"/>
          <w:b/>
          <w:bCs/>
        </w:rPr>
        <w:t>1.4 Administrative Support</w:t>
      </w:r>
    </w:p>
    <w:p w14:paraId="5624B598" w14:textId="77777777" w:rsidR="00320C60" w:rsidRPr="009D5F5F" w:rsidRDefault="00320C60" w:rsidP="00320C60">
      <w:pPr>
        <w:spacing w:after="0" w:line="240" w:lineRule="auto"/>
        <w:rPr>
          <w:rFonts w:eastAsia="Georgia" w:cstheme="minorHAnsi"/>
        </w:rPr>
      </w:pPr>
    </w:p>
    <w:p w14:paraId="59577BD5" w14:textId="77777777" w:rsidR="00320C60" w:rsidRPr="009D5F5F" w:rsidRDefault="00320C60" w:rsidP="00320C60">
      <w:pPr>
        <w:pStyle w:val="paragraph"/>
        <w:spacing w:before="0" w:beforeAutospacing="0" w:after="0" w:afterAutospacing="0"/>
        <w:textAlignment w:val="baseline"/>
        <w:rPr>
          <w:rStyle w:val="normaltextrun"/>
          <w:rFonts w:asciiTheme="minorHAnsi" w:eastAsia="Georgia" w:hAnsiTheme="minorHAnsi" w:cstheme="minorHAnsi"/>
          <w:sz w:val="22"/>
          <w:szCs w:val="22"/>
        </w:rPr>
      </w:pPr>
      <w:r w:rsidRPr="009D5F5F">
        <w:rPr>
          <w:rStyle w:val="normaltextrun"/>
          <w:rFonts w:asciiTheme="minorHAnsi" w:eastAsia="Georgia" w:hAnsiTheme="minorHAnsi" w:cstheme="minorHAnsi"/>
          <w:sz w:val="22"/>
          <w:szCs w:val="22"/>
        </w:rPr>
        <w:t>The FV-HERC Response Plan will be available for review and comment for all coalition members. The plan will be formally approved, by FV-HERC Board vote, </w:t>
      </w:r>
      <w:r w:rsidRPr="009D5F5F">
        <w:rPr>
          <w:rStyle w:val="normaltextrun"/>
          <w:rFonts w:asciiTheme="minorHAnsi" w:eastAsia="Georgia" w:hAnsiTheme="minorHAnsi" w:cstheme="minorHAnsi"/>
          <w:b/>
          <w:bCs/>
          <w:sz w:val="22"/>
          <w:szCs w:val="22"/>
        </w:rPr>
        <w:t>effective June 30, 2019</w:t>
      </w:r>
      <w:r w:rsidRPr="009D5F5F">
        <w:rPr>
          <w:rStyle w:val="normaltextrun"/>
          <w:rFonts w:asciiTheme="minorHAnsi" w:eastAsia="Georgia" w:hAnsiTheme="minorHAnsi" w:cstheme="minorHAnsi"/>
          <w:sz w:val="22"/>
          <w:szCs w:val="22"/>
        </w:rPr>
        <w:t>. Approval will be noted in coalition meeting minutes. The plan will be reviewed annually and amended as needed. Review and amendment are intended to close identified gaps with identified strategies. Structure, concepts and updates outlined in the Preparedness Plan will be essential for updating the Response Plan.</w:t>
      </w:r>
    </w:p>
    <w:p w14:paraId="0C367EA3" w14:textId="77777777" w:rsidR="00320C60" w:rsidRPr="009D5F5F" w:rsidRDefault="00320C60" w:rsidP="00320C60">
      <w:pPr>
        <w:pStyle w:val="paragraph"/>
        <w:spacing w:before="0" w:beforeAutospacing="0" w:after="0" w:afterAutospacing="0"/>
        <w:textAlignment w:val="baseline"/>
        <w:rPr>
          <w:rFonts w:asciiTheme="minorHAnsi" w:eastAsia="Georgia" w:hAnsiTheme="minorHAnsi" w:cstheme="minorHAnsi"/>
          <w:sz w:val="22"/>
          <w:szCs w:val="22"/>
        </w:rPr>
      </w:pPr>
    </w:p>
    <w:p w14:paraId="21A4E80B" w14:textId="77777777" w:rsidR="00320C60" w:rsidRPr="009D5F5F" w:rsidRDefault="00320C60" w:rsidP="00320C60">
      <w:pPr>
        <w:spacing w:after="0" w:line="240" w:lineRule="auto"/>
        <w:rPr>
          <w:rFonts w:eastAsia="Georgia" w:cstheme="minorHAnsi"/>
          <w:b/>
          <w:bCs/>
        </w:rPr>
      </w:pPr>
      <w:r w:rsidRPr="009D5F5F">
        <w:rPr>
          <w:rFonts w:eastAsia="Georgia" w:cstheme="minorHAnsi"/>
          <w:b/>
          <w:bCs/>
        </w:rPr>
        <w:t xml:space="preserve">2. Concept of Operations </w:t>
      </w:r>
    </w:p>
    <w:p w14:paraId="4E66A3A5" w14:textId="77777777" w:rsidR="00320C60" w:rsidRPr="009D5F5F" w:rsidRDefault="00320C60" w:rsidP="00320C60">
      <w:pPr>
        <w:spacing w:after="0" w:line="240" w:lineRule="auto"/>
        <w:rPr>
          <w:rFonts w:eastAsia="Georgia" w:cstheme="minorHAnsi"/>
          <w:b/>
          <w:bCs/>
        </w:rPr>
      </w:pPr>
      <w:r w:rsidRPr="009D5F5F">
        <w:rPr>
          <w:rFonts w:eastAsia="Georgia" w:cstheme="minorHAnsi"/>
          <w:b/>
          <w:bCs/>
        </w:rPr>
        <w:t xml:space="preserve">2.1 Introduction </w:t>
      </w:r>
    </w:p>
    <w:p w14:paraId="52A0CCE1" w14:textId="77777777" w:rsidR="00320C60" w:rsidRPr="009D5F5F" w:rsidRDefault="00320C60" w:rsidP="00320C60">
      <w:pPr>
        <w:spacing w:after="0" w:line="240" w:lineRule="auto"/>
        <w:rPr>
          <w:rFonts w:eastAsia="Georgia" w:cstheme="minorHAnsi"/>
        </w:rPr>
      </w:pPr>
    </w:p>
    <w:p w14:paraId="7DE0A8B4" w14:textId="77777777" w:rsidR="00320C60" w:rsidRPr="009D5F5F" w:rsidRDefault="00320C60" w:rsidP="00320C60">
      <w:pPr>
        <w:spacing w:after="0" w:line="240" w:lineRule="auto"/>
        <w:rPr>
          <w:rFonts w:eastAsia="Georgia" w:cstheme="minorHAnsi"/>
        </w:rPr>
      </w:pPr>
      <w:r w:rsidRPr="009D5F5F">
        <w:rPr>
          <w:rFonts w:eastAsia="Georgia" w:cstheme="minorHAnsi"/>
        </w:rPr>
        <w:t>This process outlined below describes the basics concepts in flow of a response to disaster and emergency: how information is shared, activities and resources are coordinated, and how recovery is planned for.</w:t>
      </w:r>
    </w:p>
    <w:p w14:paraId="2EB500D8" w14:textId="77777777" w:rsidR="00320C60" w:rsidRPr="009D5F5F" w:rsidRDefault="00320C60" w:rsidP="00320C60">
      <w:pPr>
        <w:spacing w:after="0" w:line="240" w:lineRule="auto"/>
        <w:rPr>
          <w:rFonts w:eastAsia="Georgia" w:cstheme="minorHAnsi"/>
        </w:rPr>
      </w:pPr>
    </w:p>
    <w:p w14:paraId="70EE3742" w14:textId="77777777" w:rsidR="00320C60" w:rsidRPr="009D5F5F" w:rsidRDefault="00320C60" w:rsidP="00320C60">
      <w:pPr>
        <w:spacing w:after="0" w:line="240" w:lineRule="auto"/>
        <w:rPr>
          <w:rFonts w:eastAsia="Georgia" w:cstheme="minorHAnsi"/>
          <w:b/>
          <w:bCs/>
        </w:rPr>
      </w:pPr>
      <w:r w:rsidRPr="009D5F5F">
        <w:rPr>
          <w:rFonts w:eastAsia="Georgia" w:cstheme="minorHAnsi"/>
          <w:b/>
          <w:bCs/>
        </w:rPr>
        <w:t>2.2 Role of the Coalition in Events</w:t>
      </w:r>
    </w:p>
    <w:p w14:paraId="7DCAC22E" w14:textId="77777777" w:rsidR="00320C60" w:rsidRPr="009D5F5F" w:rsidRDefault="00320C60" w:rsidP="00320C60">
      <w:pPr>
        <w:spacing w:after="0" w:line="240" w:lineRule="auto"/>
        <w:rPr>
          <w:rFonts w:eastAsia="Georgia" w:cstheme="minorHAnsi"/>
        </w:rPr>
      </w:pPr>
    </w:p>
    <w:p w14:paraId="66884B6E" w14:textId="77777777" w:rsidR="00320C60" w:rsidRPr="009D5F5F" w:rsidRDefault="00320C60" w:rsidP="00320C60">
      <w:pPr>
        <w:spacing w:after="0" w:line="240" w:lineRule="auto"/>
        <w:rPr>
          <w:rFonts w:eastAsia="Georgia" w:cstheme="minorHAnsi"/>
        </w:rPr>
      </w:pPr>
      <w:r w:rsidRPr="009D5F5F">
        <w:rPr>
          <w:rFonts w:eastAsia="Georgia" w:cstheme="minorHAnsi"/>
        </w:rPr>
        <w:t>The overall role of FV-HERC, in a disaster and emergency, as identified by ASPR and OPEHC, includes, but is not limited to:</w:t>
      </w:r>
    </w:p>
    <w:p w14:paraId="15C2AA62" w14:textId="77777777" w:rsidR="00320C60" w:rsidRPr="009D5F5F" w:rsidRDefault="00320C60" w:rsidP="00320C60">
      <w:pPr>
        <w:pStyle w:val="ListParagraph"/>
        <w:numPr>
          <w:ilvl w:val="0"/>
          <w:numId w:val="2"/>
        </w:numPr>
        <w:spacing w:after="0" w:line="240" w:lineRule="auto"/>
        <w:rPr>
          <w:rFonts w:cstheme="minorHAnsi"/>
        </w:rPr>
      </w:pPr>
      <w:r w:rsidRPr="009D5F5F">
        <w:rPr>
          <w:rFonts w:eastAsia="Georgia" w:cstheme="minorHAnsi"/>
        </w:rPr>
        <w:t>Assist partners to expedite response</w:t>
      </w:r>
    </w:p>
    <w:p w14:paraId="680F28E6" w14:textId="77777777" w:rsidR="00320C60" w:rsidRPr="009D5F5F" w:rsidRDefault="00320C60" w:rsidP="00320C60">
      <w:pPr>
        <w:pStyle w:val="ListParagraph"/>
        <w:numPr>
          <w:ilvl w:val="0"/>
          <w:numId w:val="2"/>
        </w:numPr>
        <w:spacing w:after="0" w:line="240" w:lineRule="auto"/>
        <w:rPr>
          <w:rFonts w:cstheme="minorHAnsi"/>
        </w:rPr>
      </w:pPr>
      <w:r w:rsidRPr="009D5F5F">
        <w:rPr>
          <w:rFonts w:eastAsia="Georgia" w:cstheme="minorHAnsi"/>
        </w:rPr>
        <w:t>Promote common operating picture through shared information</w:t>
      </w:r>
    </w:p>
    <w:p w14:paraId="28A0DB58" w14:textId="77777777" w:rsidR="00320C60" w:rsidRPr="009D5F5F" w:rsidRDefault="00320C60" w:rsidP="00320C60">
      <w:pPr>
        <w:pStyle w:val="ListParagraph"/>
        <w:numPr>
          <w:ilvl w:val="0"/>
          <w:numId w:val="2"/>
        </w:numPr>
        <w:spacing w:after="0" w:line="240" w:lineRule="auto"/>
        <w:rPr>
          <w:rFonts w:cstheme="minorHAnsi"/>
        </w:rPr>
      </w:pPr>
      <w:r w:rsidRPr="009D5F5F">
        <w:rPr>
          <w:rFonts w:eastAsia="Georgia" w:cstheme="minorHAnsi"/>
        </w:rPr>
        <w:t xml:space="preserve">Assist with resource management between partner entities, particularly within the healthcare sector for healthcare resources </w:t>
      </w:r>
    </w:p>
    <w:p w14:paraId="3E0B8600" w14:textId="77777777" w:rsidR="00320C60" w:rsidRPr="009D5F5F" w:rsidRDefault="00320C60" w:rsidP="00320C60">
      <w:pPr>
        <w:pStyle w:val="ListParagraph"/>
        <w:numPr>
          <w:ilvl w:val="0"/>
          <w:numId w:val="2"/>
        </w:numPr>
        <w:spacing w:after="0" w:line="240" w:lineRule="auto"/>
        <w:rPr>
          <w:rFonts w:cstheme="minorHAnsi"/>
        </w:rPr>
      </w:pPr>
      <w:r w:rsidRPr="009D5F5F">
        <w:rPr>
          <w:rFonts w:eastAsia="Georgia" w:cstheme="minorHAnsi"/>
        </w:rPr>
        <w:t>Support Patient Tracking</w:t>
      </w:r>
    </w:p>
    <w:p w14:paraId="5B208F55" w14:textId="77777777" w:rsidR="00320C60" w:rsidRPr="009D5F5F" w:rsidRDefault="00320C60" w:rsidP="00320C60">
      <w:pPr>
        <w:pStyle w:val="ListParagraph"/>
        <w:numPr>
          <w:ilvl w:val="0"/>
          <w:numId w:val="2"/>
        </w:numPr>
        <w:spacing w:after="0" w:line="240" w:lineRule="auto"/>
        <w:rPr>
          <w:rFonts w:cstheme="minorHAnsi"/>
        </w:rPr>
      </w:pPr>
      <w:r w:rsidRPr="009D5F5F">
        <w:rPr>
          <w:rFonts w:eastAsia="Georgia" w:cstheme="minorHAnsi"/>
        </w:rPr>
        <w:t xml:space="preserve">Support Shelter-in-Place/Evacuation activities </w:t>
      </w:r>
    </w:p>
    <w:p w14:paraId="0B2787D9" w14:textId="77777777" w:rsidR="00320C60" w:rsidRPr="009D5F5F" w:rsidRDefault="00320C60" w:rsidP="00320C60">
      <w:pPr>
        <w:pStyle w:val="ListParagraph"/>
        <w:numPr>
          <w:ilvl w:val="0"/>
          <w:numId w:val="2"/>
        </w:numPr>
        <w:spacing w:after="0" w:line="240" w:lineRule="auto"/>
        <w:rPr>
          <w:rFonts w:cstheme="minorHAnsi"/>
        </w:rPr>
      </w:pPr>
      <w:r w:rsidRPr="009D5F5F">
        <w:rPr>
          <w:rFonts w:eastAsia="Georgia" w:cstheme="minorHAnsi"/>
        </w:rPr>
        <w:t xml:space="preserve">Assist the local EOC and serve as the intermediary for healthcare and information sharing </w:t>
      </w:r>
    </w:p>
    <w:p w14:paraId="06934CC1" w14:textId="77777777" w:rsidR="00320C60" w:rsidRPr="009D5F5F" w:rsidRDefault="00320C60" w:rsidP="00320C60">
      <w:pPr>
        <w:pStyle w:val="ListParagraph"/>
        <w:numPr>
          <w:ilvl w:val="0"/>
          <w:numId w:val="2"/>
        </w:numPr>
        <w:spacing w:after="0" w:line="240" w:lineRule="auto"/>
        <w:rPr>
          <w:rFonts w:cstheme="minorHAnsi"/>
        </w:rPr>
      </w:pPr>
      <w:r w:rsidRPr="009D5F5F">
        <w:rPr>
          <w:rFonts w:eastAsia="Georgia" w:cstheme="minorHAnsi"/>
        </w:rPr>
        <w:t xml:space="preserve">Identify time-sensitive performance metrics for HERC Response </w:t>
      </w:r>
      <w:r w:rsidRPr="009D5F5F">
        <w:rPr>
          <w:rFonts w:eastAsia="Georgia" w:cstheme="minorHAnsi"/>
          <w:i/>
          <w:iCs/>
        </w:rPr>
        <w:t>(e.g., notification of incident to HERC members; Time to Bed Availability Reporting; Time to Setting up Field Triage; Time to appropriately distribute casualties; Time to stage Transportation Resources to Transport Casualties; Time to Update Patient Tracking Info at Intervals; and Time to Staff a Family Assistance Center)</w:t>
      </w:r>
    </w:p>
    <w:p w14:paraId="5BF42F13" w14:textId="77777777" w:rsidR="00320C60" w:rsidRPr="009D5F5F" w:rsidRDefault="00320C60" w:rsidP="00320C60">
      <w:pPr>
        <w:spacing w:after="0" w:line="240" w:lineRule="auto"/>
        <w:rPr>
          <w:rFonts w:eastAsia="Georgia" w:cstheme="minorHAnsi"/>
        </w:rPr>
      </w:pPr>
    </w:p>
    <w:p w14:paraId="41BED720" w14:textId="77777777" w:rsidR="00320C60" w:rsidRPr="009D5F5F" w:rsidRDefault="00320C60" w:rsidP="00320C60">
      <w:pPr>
        <w:spacing w:after="0" w:line="240" w:lineRule="auto"/>
        <w:rPr>
          <w:rFonts w:eastAsia="Georgia" w:cstheme="minorHAnsi"/>
          <w:b/>
          <w:bCs/>
        </w:rPr>
      </w:pPr>
      <w:r w:rsidRPr="009D5F5F">
        <w:rPr>
          <w:rFonts w:eastAsia="Georgia" w:cstheme="minorHAnsi"/>
          <w:b/>
          <w:bCs/>
        </w:rPr>
        <w:t>2.2.1 Member Roles and Responsibilities</w:t>
      </w:r>
    </w:p>
    <w:p w14:paraId="514FBDB1" w14:textId="77777777" w:rsidR="00320C60" w:rsidRPr="009D5F5F" w:rsidRDefault="00320C60" w:rsidP="00320C60">
      <w:pPr>
        <w:spacing w:after="0" w:line="240" w:lineRule="auto"/>
        <w:rPr>
          <w:rFonts w:eastAsia="Georgia" w:cstheme="minorHAnsi"/>
        </w:rPr>
      </w:pPr>
    </w:p>
    <w:p w14:paraId="7B2D0BAF" w14:textId="77777777" w:rsidR="00320C60" w:rsidRPr="009D5F5F" w:rsidRDefault="00320C60" w:rsidP="00320C60">
      <w:pPr>
        <w:spacing w:after="0" w:line="240" w:lineRule="auto"/>
        <w:rPr>
          <w:rFonts w:eastAsia="Georgia" w:cstheme="minorHAnsi"/>
        </w:rPr>
      </w:pPr>
      <w:r w:rsidRPr="009D5F5F">
        <w:rPr>
          <w:rFonts w:eastAsia="Georgia" w:cstheme="minorHAnsi"/>
        </w:rPr>
        <w:t xml:space="preserve">Participation as an FV-HERC Member is voluntary. No additional roles or responsibilities are asked of FV-HERC Members other than regulatory expectations of each organization’s respective governing body. </w:t>
      </w:r>
      <w:r w:rsidRPr="009D5F5F">
        <w:rPr>
          <w:rFonts w:eastAsia="Georgia" w:cstheme="minorHAnsi"/>
        </w:rPr>
        <w:lastRenderedPageBreak/>
        <w:t>Ultimately, every member of FV-HERC must answer to its community first. Events requiring activation of the FV-HERC Response Plan would require participation and collaboration with partners to ensure a successful response. Disasters are not a competition!</w:t>
      </w:r>
    </w:p>
    <w:p w14:paraId="0A26375B" w14:textId="77777777" w:rsidR="00320C60" w:rsidRPr="009D5F5F" w:rsidRDefault="00320C60" w:rsidP="00320C60">
      <w:pPr>
        <w:spacing w:after="0" w:line="240" w:lineRule="auto"/>
        <w:rPr>
          <w:rFonts w:eastAsia="Georgia" w:cstheme="minorHAnsi"/>
        </w:rPr>
      </w:pPr>
    </w:p>
    <w:p w14:paraId="77265E6B" w14:textId="77777777" w:rsidR="00320C60" w:rsidRPr="009D5F5F" w:rsidRDefault="00320C60" w:rsidP="00320C60">
      <w:pPr>
        <w:spacing w:after="0" w:line="240" w:lineRule="auto"/>
        <w:rPr>
          <w:rFonts w:eastAsia="Georgia" w:cstheme="minorHAnsi"/>
          <w:b/>
          <w:bCs/>
        </w:rPr>
      </w:pPr>
      <w:r w:rsidRPr="009D5F5F">
        <w:rPr>
          <w:rFonts w:eastAsia="Georgia" w:cstheme="minorHAnsi"/>
          <w:b/>
          <w:bCs/>
        </w:rPr>
        <w:t xml:space="preserve">2.2.2 Coalition Response Organizational Structure </w:t>
      </w:r>
    </w:p>
    <w:p w14:paraId="16013033" w14:textId="77777777" w:rsidR="00320C60" w:rsidRPr="009D5F5F" w:rsidRDefault="00320C60" w:rsidP="00320C60">
      <w:pPr>
        <w:spacing w:after="0" w:line="240" w:lineRule="auto"/>
        <w:rPr>
          <w:rFonts w:eastAsia="Georgia" w:cstheme="minorHAnsi"/>
        </w:rPr>
      </w:pPr>
    </w:p>
    <w:p w14:paraId="46A2DBC9" w14:textId="77777777" w:rsidR="00320C60" w:rsidRPr="009D5F5F" w:rsidRDefault="00320C60" w:rsidP="00320C60">
      <w:pPr>
        <w:spacing w:after="0" w:line="240" w:lineRule="auto"/>
        <w:rPr>
          <w:rFonts w:eastAsia="Georgia" w:cstheme="minorHAnsi"/>
          <w:noProof/>
        </w:rPr>
      </w:pPr>
      <w:r w:rsidRPr="009D5F5F">
        <w:rPr>
          <w:rFonts w:eastAsia="Georgia" w:cstheme="minorHAnsi"/>
          <w:noProof/>
        </w:rPr>
        <w:t>In a response event, FV-HERC members may seek to engage the FV-HERC  Regional Medical Coordination Center (RMCC) to assure all potential assets and considerations are accounted for. This team would be at a minimum one, or any number of the following, base upon event, need, or request:</w:t>
      </w:r>
    </w:p>
    <w:p w14:paraId="70D67DE4" w14:textId="77777777" w:rsidR="00320C60" w:rsidRPr="009D5F5F" w:rsidRDefault="00320C60" w:rsidP="00320C60">
      <w:pPr>
        <w:pStyle w:val="ListParagraph"/>
        <w:numPr>
          <w:ilvl w:val="0"/>
          <w:numId w:val="13"/>
        </w:numPr>
        <w:spacing w:after="0" w:line="240" w:lineRule="auto"/>
        <w:rPr>
          <w:rFonts w:cstheme="minorHAnsi"/>
          <w:noProof/>
        </w:rPr>
      </w:pPr>
      <w:r w:rsidRPr="009D5F5F">
        <w:rPr>
          <w:rFonts w:eastAsia="Georgia" w:cstheme="minorHAnsi"/>
          <w:noProof/>
        </w:rPr>
        <w:t>FV-HERC Coordinator</w:t>
      </w:r>
    </w:p>
    <w:p w14:paraId="6FA885CB" w14:textId="77777777" w:rsidR="00320C60" w:rsidRPr="009D5F5F" w:rsidRDefault="00320C60" w:rsidP="00320C60">
      <w:pPr>
        <w:pStyle w:val="ListParagraph"/>
        <w:numPr>
          <w:ilvl w:val="0"/>
          <w:numId w:val="13"/>
        </w:numPr>
        <w:spacing w:after="0" w:line="240" w:lineRule="auto"/>
        <w:rPr>
          <w:rFonts w:cstheme="minorHAnsi"/>
          <w:noProof/>
        </w:rPr>
      </w:pPr>
      <w:r w:rsidRPr="009D5F5F">
        <w:rPr>
          <w:rFonts w:eastAsia="Georgia" w:cstheme="minorHAnsi"/>
          <w:noProof/>
        </w:rPr>
        <w:t>FV-RTAC Coordinator</w:t>
      </w:r>
    </w:p>
    <w:p w14:paraId="2F21A13A" w14:textId="77777777" w:rsidR="00320C60" w:rsidRPr="009D5F5F" w:rsidRDefault="00320C60" w:rsidP="00320C60">
      <w:pPr>
        <w:pStyle w:val="ListParagraph"/>
        <w:numPr>
          <w:ilvl w:val="0"/>
          <w:numId w:val="13"/>
        </w:numPr>
        <w:spacing w:after="0" w:line="240" w:lineRule="auto"/>
        <w:rPr>
          <w:rFonts w:cstheme="minorHAnsi"/>
          <w:noProof/>
        </w:rPr>
      </w:pPr>
      <w:r w:rsidRPr="009D5F5F">
        <w:rPr>
          <w:rFonts w:eastAsia="Georgia" w:cstheme="minorHAnsi"/>
          <w:noProof/>
        </w:rPr>
        <w:t>FV-HERC Chair</w:t>
      </w:r>
    </w:p>
    <w:p w14:paraId="3832F7E0" w14:textId="77777777" w:rsidR="00320C60" w:rsidRPr="009D5F5F" w:rsidRDefault="00320C60" w:rsidP="00320C60">
      <w:pPr>
        <w:pStyle w:val="ListParagraph"/>
        <w:numPr>
          <w:ilvl w:val="0"/>
          <w:numId w:val="13"/>
        </w:numPr>
        <w:spacing w:after="0" w:line="240" w:lineRule="auto"/>
        <w:rPr>
          <w:rFonts w:cstheme="minorHAnsi"/>
          <w:noProof/>
        </w:rPr>
      </w:pPr>
      <w:r w:rsidRPr="009D5F5F">
        <w:rPr>
          <w:rFonts w:eastAsia="Georgia" w:cstheme="minorHAnsi"/>
          <w:noProof/>
        </w:rPr>
        <w:t>FV-HERC Vice Chair</w:t>
      </w:r>
    </w:p>
    <w:p w14:paraId="165C22FF" w14:textId="77777777" w:rsidR="00320C60" w:rsidRPr="009D5F5F" w:rsidRDefault="00320C60" w:rsidP="00320C60">
      <w:pPr>
        <w:pStyle w:val="ListParagraph"/>
        <w:numPr>
          <w:ilvl w:val="0"/>
          <w:numId w:val="13"/>
        </w:numPr>
        <w:spacing w:after="0" w:line="240" w:lineRule="auto"/>
        <w:rPr>
          <w:rFonts w:cstheme="minorHAnsi"/>
          <w:noProof/>
        </w:rPr>
      </w:pPr>
      <w:r w:rsidRPr="009D5F5F">
        <w:rPr>
          <w:rFonts w:eastAsia="Georgia" w:cstheme="minorHAnsi"/>
          <w:noProof/>
        </w:rPr>
        <w:t>FV-HERC Medical Adviser</w:t>
      </w:r>
    </w:p>
    <w:p w14:paraId="67B74336" w14:textId="77777777" w:rsidR="00320C60" w:rsidRPr="009D5F5F" w:rsidRDefault="00320C60" w:rsidP="00320C60">
      <w:pPr>
        <w:pStyle w:val="ListParagraph"/>
        <w:numPr>
          <w:ilvl w:val="0"/>
          <w:numId w:val="13"/>
        </w:numPr>
        <w:spacing w:after="0" w:line="240" w:lineRule="auto"/>
        <w:rPr>
          <w:rFonts w:cstheme="minorHAnsi"/>
          <w:noProof/>
        </w:rPr>
      </w:pPr>
      <w:r w:rsidRPr="009D5F5F">
        <w:rPr>
          <w:rFonts w:eastAsia="Georgia" w:cstheme="minorHAnsi"/>
          <w:noProof/>
        </w:rPr>
        <w:t>FV-HERC Designated representatives</w:t>
      </w:r>
    </w:p>
    <w:p w14:paraId="7C9A5FC1" w14:textId="77777777" w:rsidR="00320C60" w:rsidRPr="009D5F5F" w:rsidRDefault="00320C60" w:rsidP="00320C60">
      <w:pPr>
        <w:pStyle w:val="ListParagraph"/>
        <w:numPr>
          <w:ilvl w:val="0"/>
          <w:numId w:val="13"/>
        </w:numPr>
        <w:spacing w:after="0" w:line="240" w:lineRule="auto"/>
        <w:rPr>
          <w:rFonts w:cstheme="minorHAnsi"/>
          <w:noProof/>
        </w:rPr>
      </w:pPr>
      <w:r w:rsidRPr="009D5F5F">
        <w:rPr>
          <w:rFonts w:eastAsia="Georgia" w:cstheme="minorHAnsi"/>
          <w:noProof/>
        </w:rPr>
        <w:t>FV-HERC Subject Matter Experts (per request/need)</w:t>
      </w:r>
    </w:p>
    <w:p w14:paraId="495879F5" w14:textId="77777777" w:rsidR="00320C60" w:rsidRPr="009D5F5F" w:rsidRDefault="00320C60" w:rsidP="00320C60">
      <w:pPr>
        <w:spacing w:after="0" w:line="240" w:lineRule="auto"/>
        <w:rPr>
          <w:rFonts w:eastAsia="Georgia" w:cstheme="minorHAnsi"/>
          <w:noProof/>
        </w:rPr>
      </w:pPr>
    </w:p>
    <w:p w14:paraId="1F627314" w14:textId="71CCB592" w:rsidR="00320C60" w:rsidRPr="006815C9" w:rsidRDefault="00320C60" w:rsidP="00320C60">
      <w:pPr>
        <w:spacing w:after="0" w:line="240" w:lineRule="auto"/>
        <w:rPr>
          <w:rFonts w:eastAsia="Georgia" w:cstheme="minorHAnsi"/>
          <w:noProof/>
        </w:rPr>
      </w:pPr>
      <w:r w:rsidRPr="009D5F5F">
        <w:rPr>
          <w:rFonts w:eastAsia="Georgia" w:cstheme="minorHAnsi"/>
          <w:noProof/>
        </w:rPr>
        <w:t>In a response event if the FV-HERC RMCC is activated, it would fall under the specialized National Incident Management Structure (NIMS), providing consultation and assistance to Incident Commands (IC), the Emergency Operations Center (EOC), or lead agency to assist in a successful response and recovery. The FV-HERC RMCC would not replace the agency’s internal processes or “Liason”, but rather serve as an additional activatable resource to bolster the existing positions.</w:t>
      </w:r>
    </w:p>
    <w:p w14:paraId="1EE59013" w14:textId="77777777" w:rsidR="00320C60" w:rsidRPr="009D5F5F" w:rsidRDefault="00320C60" w:rsidP="00320C60">
      <w:pPr>
        <w:spacing w:after="0" w:line="240" w:lineRule="auto"/>
        <w:rPr>
          <w:rFonts w:eastAsia="Times New Roman" w:cstheme="minorHAnsi"/>
        </w:rPr>
      </w:pPr>
    </w:p>
    <w:p w14:paraId="67D4D927" w14:textId="77777777" w:rsidR="00320C60" w:rsidRPr="009D5F5F" w:rsidRDefault="00320C60" w:rsidP="00320C60">
      <w:pPr>
        <w:spacing w:after="0" w:line="240" w:lineRule="auto"/>
        <w:rPr>
          <w:rFonts w:eastAsia="Georgia" w:cstheme="minorHAnsi"/>
        </w:rPr>
      </w:pPr>
      <w:r w:rsidRPr="009D5F5F">
        <w:rPr>
          <w:rFonts w:eastAsia="Georgia" w:cstheme="minorHAnsi"/>
          <w:b/>
          <w:bCs/>
        </w:rPr>
        <w:t>2.3 Response Operations</w:t>
      </w:r>
    </w:p>
    <w:p w14:paraId="6B9BAC78" w14:textId="77777777" w:rsidR="00320C60" w:rsidRPr="009D5F5F" w:rsidRDefault="00320C60" w:rsidP="00320C60">
      <w:pPr>
        <w:spacing w:after="0" w:line="240" w:lineRule="auto"/>
        <w:rPr>
          <w:rFonts w:eastAsia="Georgia" w:cstheme="minorHAnsi"/>
        </w:rPr>
      </w:pPr>
    </w:p>
    <w:p w14:paraId="4E3468BC" w14:textId="77777777" w:rsidR="00320C60" w:rsidRPr="009D5F5F" w:rsidRDefault="00320C60" w:rsidP="00320C60">
      <w:pPr>
        <w:spacing w:after="0" w:line="240" w:lineRule="auto"/>
        <w:rPr>
          <w:rFonts w:eastAsia="Georgia" w:cstheme="minorHAnsi"/>
        </w:rPr>
      </w:pPr>
      <w:r w:rsidRPr="009D5F5F">
        <w:rPr>
          <w:rFonts w:eastAsia="Georgia" w:cstheme="minorHAnsi"/>
        </w:rPr>
        <w:t>Related to Response Operations, FV-HERC has identified three essential functions of the FV-HERC member activating the FV-HERC Response Plan:  24/7 Support Team activation and FV-HERC Regional Medical Coordination Plan and Mobile Infectious Disease team activation.</w:t>
      </w:r>
    </w:p>
    <w:p w14:paraId="4BA2D8ED" w14:textId="77777777" w:rsidR="00320C60" w:rsidRPr="009D5F5F" w:rsidRDefault="00320C60" w:rsidP="00320C60">
      <w:pPr>
        <w:spacing w:after="0" w:line="240" w:lineRule="auto"/>
        <w:rPr>
          <w:rFonts w:eastAsia="Georgia" w:cstheme="minorHAnsi"/>
        </w:rPr>
      </w:pPr>
    </w:p>
    <w:p w14:paraId="4168D3C4" w14:textId="77777777" w:rsidR="00320C60" w:rsidRPr="009D5F5F" w:rsidRDefault="00320C60" w:rsidP="00320C60">
      <w:pPr>
        <w:spacing w:after="0" w:line="240" w:lineRule="auto"/>
        <w:rPr>
          <w:rFonts w:eastAsia="Georgia" w:cstheme="minorHAnsi"/>
          <w:b/>
          <w:bCs/>
          <w:color w:val="4471C4"/>
        </w:rPr>
      </w:pPr>
      <w:r w:rsidRPr="009D5F5F">
        <w:rPr>
          <w:rFonts w:eastAsia="Georgia" w:cstheme="minorHAnsi"/>
          <w:b/>
          <w:bCs/>
        </w:rPr>
        <w:t xml:space="preserve">FV-HERC 24/7 RMCC support can be activated by contacting ThedaStar Dispatch at </w:t>
      </w:r>
      <w:r w:rsidRPr="009D5F5F">
        <w:rPr>
          <w:rFonts w:cstheme="minorHAnsi"/>
          <w:b/>
          <w:bCs/>
        </w:rPr>
        <w:t>1-800-236-2066</w:t>
      </w:r>
    </w:p>
    <w:p w14:paraId="6D90CD9B" w14:textId="77777777" w:rsidR="00320C60" w:rsidRPr="009D5F5F" w:rsidRDefault="00320C60" w:rsidP="00320C60">
      <w:pPr>
        <w:spacing w:after="0" w:line="240" w:lineRule="auto"/>
        <w:rPr>
          <w:rFonts w:eastAsia="Georgia" w:cstheme="minorHAnsi"/>
          <w:b/>
          <w:bCs/>
          <w:color w:val="4471C4"/>
        </w:rPr>
      </w:pPr>
    </w:p>
    <w:p w14:paraId="672CB77B" w14:textId="3250A8A3" w:rsidR="00320C60" w:rsidRPr="009D5F5F" w:rsidRDefault="00320C60" w:rsidP="00320C60">
      <w:pPr>
        <w:spacing w:after="0" w:line="240" w:lineRule="auto"/>
        <w:rPr>
          <w:rFonts w:eastAsia="Georgia" w:cstheme="minorHAnsi"/>
          <w:b/>
          <w:bCs/>
          <w:color w:val="4471C4"/>
        </w:rPr>
      </w:pPr>
      <w:r w:rsidRPr="009D5F5F">
        <w:rPr>
          <w:rFonts w:eastAsia="Georgia" w:cstheme="minorHAnsi"/>
          <w:b/>
          <w:bCs/>
        </w:rPr>
        <w:t>FVHERC RMCC Activation Plan</w:t>
      </w:r>
      <w:bookmarkStart w:id="0" w:name="_MON_1678375406"/>
      <w:bookmarkEnd w:id="0"/>
      <w:r w:rsidR="00CF280F" w:rsidRPr="00D7358F">
        <w:rPr>
          <w:rFonts w:eastAsia="Georgia" w:cstheme="minorHAnsi"/>
          <w:b/>
          <w:bCs/>
          <w:noProof/>
        </w:rPr>
        <w:object w:dxaOrig="760" w:dyaOrig="480" w14:anchorId="5B624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7pt;height:24.2pt;mso-width-percent:0;mso-height-percent:0;mso-width-percent:0;mso-height-percent:0" o:ole="">
            <v:imagedata r:id="rId10" o:title=""/>
          </v:shape>
          <o:OLEObject Type="Embed" ProgID="Word.Document.12" ShapeID="_x0000_i1025" DrawAspect="Icon" ObjectID="_1733031943" r:id="rId11">
            <o:FieldCodes>\s</o:FieldCodes>
          </o:OLEObject>
        </w:object>
      </w:r>
    </w:p>
    <w:p w14:paraId="3987D368" w14:textId="77777777" w:rsidR="00320C60" w:rsidRPr="009D5F5F" w:rsidRDefault="00320C60" w:rsidP="00320C60">
      <w:pPr>
        <w:spacing w:after="0" w:line="240" w:lineRule="auto"/>
        <w:rPr>
          <w:rFonts w:eastAsia="Georgia" w:cstheme="minorHAnsi"/>
        </w:rPr>
      </w:pPr>
    </w:p>
    <w:p w14:paraId="2AC621F0" w14:textId="77777777" w:rsidR="00320C60" w:rsidRPr="009D5F5F" w:rsidRDefault="00320C60" w:rsidP="00320C60">
      <w:pPr>
        <w:spacing w:after="0" w:line="240" w:lineRule="auto"/>
        <w:rPr>
          <w:rFonts w:eastAsia="Georgia" w:cstheme="minorHAnsi"/>
        </w:rPr>
      </w:pPr>
      <w:r w:rsidRPr="009D5F5F">
        <w:rPr>
          <w:rFonts w:eastAsia="Georgia" w:cstheme="minorHAnsi"/>
        </w:rPr>
        <w:t>Response operations section addresses the actions taken by the coalition and its members before, during and following an event.</w:t>
      </w:r>
    </w:p>
    <w:p w14:paraId="0E10AFE9" w14:textId="77777777" w:rsidR="00320C60" w:rsidRPr="009D5F5F" w:rsidRDefault="00320C60" w:rsidP="00320C60">
      <w:pPr>
        <w:spacing w:after="0" w:line="240" w:lineRule="auto"/>
        <w:rPr>
          <w:rFonts w:eastAsia="Georgia" w:cstheme="minorHAnsi"/>
          <w:highlight w:val="yellow"/>
        </w:rPr>
      </w:pPr>
    </w:p>
    <w:p w14:paraId="31392834" w14:textId="77777777" w:rsidR="00320C60" w:rsidRPr="009D5F5F" w:rsidRDefault="00320C60" w:rsidP="00320C60">
      <w:pPr>
        <w:spacing w:after="0" w:line="240" w:lineRule="auto"/>
        <w:rPr>
          <w:rFonts w:eastAsia="Georgia" w:cstheme="minorHAnsi"/>
        </w:rPr>
      </w:pPr>
      <w:r w:rsidRPr="009D5F5F">
        <w:rPr>
          <w:rFonts w:eastAsia="Georgia" w:cstheme="minorHAnsi"/>
          <w:b/>
          <w:bCs/>
        </w:rPr>
        <w:t xml:space="preserve">2.3.1 Stages of Incident Response </w:t>
      </w:r>
    </w:p>
    <w:p w14:paraId="78C83352" w14:textId="77777777" w:rsidR="00320C60" w:rsidRPr="009D5F5F" w:rsidRDefault="00320C60" w:rsidP="00320C60">
      <w:pPr>
        <w:spacing w:after="0" w:line="240" w:lineRule="auto"/>
        <w:rPr>
          <w:rFonts w:eastAsia="Georgia" w:cstheme="minorHAnsi"/>
        </w:rPr>
      </w:pPr>
    </w:p>
    <w:p w14:paraId="3365C83A" w14:textId="77777777" w:rsidR="00320C60" w:rsidRPr="009D5F5F" w:rsidRDefault="00320C60" w:rsidP="00320C60">
      <w:pPr>
        <w:rPr>
          <w:rFonts w:eastAsia="Georgia" w:cstheme="minorHAnsi"/>
        </w:rPr>
      </w:pPr>
      <w:r w:rsidRPr="009D5F5F">
        <w:rPr>
          <w:rFonts w:eastAsia="Georgia" w:cstheme="minorHAnsi"/>
        </w:rPr>
        <w:t>In order to address the response and recovery actions of the FV-HERC, the incident response has been broken down into the following subsections:</w:t>
      </w:r>
    </w:p>
    <w:p w14:paraId="62BF2139" w14:textId="77777777" w:rsidR="00320C60" w:rsidRPr="009D5F5F" w:rsidRDefault="00320C60" w:rsidP="00320C60">
      <w:pPr>
        <w:pStyle w:val="ListParagraph"/>
        <w:numPr>
          <w:ilvl w:val="0"/>
          <w:numId w:val="12"/>
        </w:numPr>
        <w:rPr>
          <w:rFonts w:cstheme="minorHAnsi"/>
        </w:rPr>
      </w:pPr>
      <w:r w:rsidRPr="009D5F5F">
        <w:rPr>
          <w:rFonts w:eastAsia="Georgia" w:cstheme="minorHAnsi"/>
        </w:rPr>
        <w:t>Incident Recognition</w:t>
      </w:r>
    </w:p>
    <w:p w14:paraId="596A84D6" w14:textId="77777777" w:rsidR="00320C60" w:rsidRPr="009D5F5F" w:rsidRDefault="00320C60" w:rsidP="00320C60">
      <w:pPr>
        <w:pStyle w:val="ListParagraph"/>
        <w:numPr>
          <w:ilvl w:val="0"/>
          <w:numId w:val="12"/>
        </w:numPr>
        <w:rPr>
          <w:rFonts w:cstheme="minorHAnsi"/>
        </w:rPr>
      </w:pPr>
      <w:r w:rsidRPr="009D5F5F">
        <w:rPr>
          <w:rFonts w:eastAsia="Georgia" w:cstheme="minorHAnsi"/>
        </w:rPr>
        <w:t>Activation</w:t>
      </w:r>
    </w:p>
    <w:p w14:paraId="6676EC9E" w14:textId="77777777" w:rsidR="00320C60" w:rsidRPr="009D5F5F" w:rsidRDefault="00320C60" w:rsidP="00320C60">
      <w:pPr>
        <w:pStyle w:val="ListParagraph"/>
        <w:numPr>
          <w:ilvl w:val="0"/>
          <w:numId w:val="12"/>
        </w:numPr>
        <w:rPr>
          <w:rFonts w:cstheme="minorHAnsi"/>
        </w:rPr>
      </w:pPr>
      <w:r w:rsidRPr="009D5F5F">
        <w:rPr>
          <w:rFonts w:eastAsia="Georgia" w:cstheme="minorHAnsi"/>
        </w:rPr>
        <w:t>Notifications</w:t>
      </w:r>
    </w:p>
    <w:p w14:paraId="7B60524B" w14:textId="77777777" w:rsidR="00320C60" w:rsidRPr="009D5F5F" w:rsidRDefault="00320C60" w:rsidP="00320C60">
      <w:pPr>
        <w:pStyle w:val="ListParagraph"/>
        <w:numPr>
          <w:ilvl w:val="0"/>
          <w:numId w:val="12"/>
        </w:numPr>
        <w:rPr>
          <w:rFonts w:cstheme="minorHAnsi"/>
        </w:rPr>
      </w:pPr>
      <w:r w:rsidRPr="009D5F5F">
        <w:rPr>
          <w:rFonts w:eastAsia="Georgia" w:cstheme="minorHAnsi"/>
        </w:rPr>
        <w:t>Mobilization</w:t>
      </w:r>
    </w:p>
    <w:p w14:paraId="394212D7" w14:textId="77777777" w:rsidR="00320C60" w:rsidRPr="009D5F5F" w:rsidRDefault="00320C60" w:rsidP="00320C60">
      <w:pPr>
        <w:pStyle w:val="ListParagraph"/>
        <w:numPr>
          <w:ilvl w:val="0"/>
          <w:numId w:val="12"/>
        </w:numPr>
        <w:rPr>
          <w:rFonts w:cstheme="minorHAnsi"/>
        </w:rPr>
      </w:pPr>
      <w:r w:rsidRPr="009D5F5F">
        <w:rPr>
          <w:rFonts w:eastAsia="Georgia" w:cstheme="minorHAnsi"/>
        </w:rPr>
        <w:t>Incident Operations</w:t>
      </w:r>
    </w:p>
    <w:p w14:paraId="36D984DE" w14:textId="77777777" w:rsidR="00320C60" w:rsidRPr="009D5F5F" w:rsidRDefault="00320C60" w:rsidP="00320C60">
      <w:pPr>
        <w:pStyle w:val="ListParagraph"/>
        <w:numPr>
          <w:ilvl w:val="0"/>
          <w:numId w:val="12"/>
        </w:numPr>
        <w:rPr>
          <w:rFonts w:cstheme="minorHAnsi"/>
        </w:rPr>
      </w:pPr>
      <w:r w:rsidRPr="009D5F5F">
        <w:rPr>
          <w:rFonts w:eastAsia="Georgia" w:cstheme="minorHAnsi"/>
        </w:rPr>
        <w:lastRenderedPageBreak/>
        <w:t>Initial &amp; Ongoing Actions</w:t>
      </w:r>
    </w:p>
    <w:p w14:paraId="51CB0C6B" w14:textId="77777777" w:rsidR="00320C60" w:rsidRPr="009D5F5F" w:rsidRDefault="00320C60" w:rsidP="00320C60">
      <w:pPr>
        <w:pStyle w:val="ListParagraph"/>
        <w:numPr>
          <w:ilvl w:val="0"/>
          <w:numId w:val="12"/>
        </w:numPr>
        <w:rPr>
          <w:rFonts w:cstheme="minorHAnsi"/>
        </w:rPr>
      </w:pPr>
      <w:r w:rsidRPr="009D5F5F">
        <w:rPr>
          <w:rFonts w:eastAsia="Georgia" w:cstheme="minorHAnsi"/>
        </w:rPr>
        <w:t>Demobilization</w:t>
      </w:r>
    </w:p>
    <w:p w14:paraId="75A8418E" w14:textId="77777777" w:rsidR="00320C60" w:rsidRPr="009D5F5F" w:rsidRDefault="00320C60" w:rsidP="00320C60">
      <w:pPr>
        <w:pStyle w:val="ListParagraph"/>
        <w:numPr>
          <w:ilvl w:val="0"/>
          <w:numId w:val="12"/>
        </w:numPr>
        <w:rPr>
          <w:rFonts w:cstheme="minorHAnsi"/>
        </w:rPr>
      </w:pPr>
      <w:r w:rsidRPr="009D5F5F">
        <w:rPr>
          <w:rFonts w:eastAsia="Georgia" w:cstheme="minorHAnsi"/>
        </w:rPr>
        <w:t>Recovery/ Return to Pre-disaster State</w:t>
      </w:r>
    </w:p>
    <w:p w14:paraId="52E7D8E0" w14:textId="77777777" w:rsidR="00320C60" w:rsidRPr="009D5F5F" w:rsidRDefault="00320C60" w:rsidP="00320C60">
      <w:pPr>
        <w:spacing w:after="0" w:line="240" w:lineRule="auto"/>
        <w:rPr>
          <w:rFonts w:eastAsia="Georgia" w:cstheme="minorHAnsi"/>
        </w:rPr>
      </w:pPr>
    </w:p>
    <w:p w14:paraId="2377DF9F" w14:textId="77777777" w:rsidR="00320C60" w:rsidRPr="009D5F5F" w:rsidRDefault="00320C60" w:rsidP="00320C60">
      <w:pPr>
        <w:spacing w:after="0" w:line="240" w:lineRule="auto"/>
        <w:rPr>
          <w:rFonts w:eastAsia="Georgia" w:cstheme="minorHAnsi"/>
        </w:rPr>
      </w:pPr>
      <w:r w:rsidRPr="009D5F5F">
        <w:rPr>
          <w:rFonts w:eastAsia="Georgia" w:cstheme="minorHAnsi"/>
          <w:b/>
          <w:bCs/>
        </w:rPr>
        <w:t>2.3.1.1 Incident Recognition</w:t>
      </w:r>
      <w:r w:rsidRPr="009D5F5F">
        <w:rPr>
          <w:rFonts w:eastAsia="Georgia" w:cstheme="minorHAnsi"/>
        </w:rPr>
        <w:t xml:space="preserve"> </w:t>
      </w:r>
    </w:p>
    <w:p w14:paraId="48CA8CDC" w14:textId="77777777" w:rsidR="00320C60" w:rsidRPr="009D5F5F" w:rsidRDefault="00320C60" w:rsidP="00320C60">
      <w:pPr>
        <w:spacing w:after="0" w:line="240" w:lineRule="auto"/>
        <w:rPr>
          <w:rFonts w:eastAsia="Georgia" w:cstheme="minorHAnsi"/>
        </w:rPr>
      </w:pPr>
    </w:p>
    <w:p w14:paraId="1D8AB34F" w14:textId="77777777" w:rsidR="00320C60" w:rsidRPr="009D5F5F" w:rsidRDefault="00320C60" w:rsidP="00320C60">
      <w:pPr>
        <w:spacing w:after="0" w:line="240" w:lineRule="auto"/>
        <w:rPr>
          <w:rFonts w:eastAsia="Georgia" w:cstheme="minorHAnsi"/>
        </w:rPr>
      </w:pPr>
      <w:r w:rsidRPr="009D5F5F">
        <w:rPr>
          <w:rFonts w:eastAsia="Georgia" w:cstheme="minorHAnsi"/>
        </w:rPr>
        <w:t>The FV-HERC Response Plan and Regional Medical Coordination Plan will begin with an individual FV-HERC member in an expanding incident in the tiered response system that will require additional partners and resources:</w:t>
      </w:r>
    </w:p>
    <w:p w14:paraId="6D0D99F0" w14:textId="77777777" w:rsidR="00320C60" w:rsidRPr="009D5F5F" w:rsidRDefault="00320C60" w:rsidP="00320C60">
      <w:pPr>
        <w:pStyle w:val="ListParagraph"/>
        <w:numPr>
          <w:ilvl w:val="0"/>
          <w:numId w:val="11"/>
        </w:numPr>
        <w:spacing w:beforeAutospacing="1" w:after="0" w:afterAutospacing="1" w:line="240" w:lineRule="auto"/>
        <w:ind w:left="360" w:firstLine="0"/>
        <w:rPr>
          <w:rFonts w:cstheme="minorHAnsi"/>
        </w:rPr>
      </w:pPr>
      <w:r w:rsidRPr="009D5F5F">
        <w:rPr>
          <w:rFonts w:eastAsia="Georgia" w:cstheme="minorHAnsi"/>
        </w:rPr>
        <w:t xml:space="preserve">An event where resource needs will exceed the responding facility’s capacity </w:t>
      </w:r>
    </w:p>
    <w:p w14:paraId="3DD78DE4" w14:textId="77777777" w:rsidR="00320C60" w:rsidRPr="009D5F5F" w:rsidRDefault="00320C60" w:rsidP="00320C60">
      <w:pPr>
        <w:pStyle w:val="ListParagraph"/>
        <w:numPr>
          <w:ilvl w:val="0"/>
          <w:numId w:val="11"/>
        </w:numPr>
        <w:spacing w:beforeAutospacing="1" w:after="0" w:afterAutospacing="1" w:line="240" w:lineRule="auto"/>
        <w:ind w:left="360" w:firstLine="0"/>
        <w:rPr>
          <w:rFonts w:cstheme="minorHAnsi"/>
        </w:rPr>
      </w:pPr>
      <w:r w:rsidRPr="009D5F5F">
        <w:rPr>
          <w:rFonts w:eastAsia="Georgia" w:cstheme="minorHAnsi"/>
        </w:rPr>
        <w:t>An event that overwhelms resources</w:t>
      </w:r>
    </w:p>
    <w:p w14:paraId="116B277E" w14:textId="77777777" w:rsidR="00320C60" w:rsidRPr="009D5F5F" w:rsidRDefault="00320C60" w:rsidP="00320C60">
      <w:pPr>
        <w:pStyle w:val="ListParagraph"/>
        <w:numPr>
          <w:ilvl w:val="0"/>
          <w:numId w:val="11"/>
        </w:numPr>
        <w:spacing w:beforeAutospacing="1" w:after="0" w:afterAutospacing="1" w:line="240" w:lineRule="auto"/>
        <w:ind w:left="360" w:firstLine="0"/>
        <w:rPr>
          <w:rFonts w:cstheme="minorHAnsi"/>
        </w:rPr>
      </w:pPr>
      <w:r w:rsidRPr="009D5F5F">
        <w:rPr>
          <w:rFonts w:eastAsia="Georgia" w:cstheme="minorHAnsi"/>
        </w:rPr>
        <w:t>Number of expected patients from an incident exceed normal response</w:t>
      </w:r>
    </w:p>
    <w:p w14:paraId="56D6C113" w14:textId="77777777" w:rsidR="00320C60" w:rsidRPr="009D5F5F" w:rsidRDefault="00320C60" w:rsidP="00320C60">
      <w:pPr>
        <w:pStyle w:val="ListParagraph"/>
        <w:numPr>
          <w:ilvl w:val="0"/>
          <w:numId w:val="11"/>
        </w:numPr>
        <w:spacing w:beforeAutospacing="1" w:after="0" w:afterAutospacing="1" w:line="240" w:lineRule="auto"/>
        <w:ind w:left="360" w:firstLine="0"/>
        <w:rPr>
          <w:rFonts w:cstheme="minorHAnsi"/>
        </w:rPr>
      </w:pPr>
      <w:r w:rsidRPr="009D5F5F">
        <w:rPr>
          <w:rFonts w:eastAsia="Georgia" w:cstheme="minorHAnsi"/>
        </w:rPr>
        <w:t>Healthcare facility’s ability to care for patients has been compromised </w:t>
      </w:r>
    </w:p>
    <w:p w14:paraId="07B9C781" w14:textId="77777777" w:rsidR="00320C60" w:rsidRPr="009D5F5F" w:rsidRDefault="00320C60" w:rsidP="00320C60">
      <w:pPr>
        <w:pStyle w:val="ListParagraph"/>
        <w:numPr>
          <w:ilvl w:val="0"/>
          <w:numId w:val="11"/>
        </w:numPr>
        <w:spacing w:beforeAutospacing="1" w:after="0" w:afterAutospacing="1" w:line="240" w:lineRule="auto"/>
        <w:ind w:left="360" w:firstLine="0"/>
        <w:rPr>
          <w:rFonts w:cstheme="minorHAnsi"/>
        </w:rPr>
      </w:pPr>
      <w:r w:rsidRPr="009D5F5F">
        <w:rPr>
          <w:rFonts w:eastAsia="Georgia" w:cstheme="minorHAnsi"/>
        </w:rPr>
        <w:t>Multi-jurisdictional infectious disease event</w:t>
      </w:r>
    </w:p>
    <w:p w14:paraId="7D274BEB" w14:textId="77777777" w:rsidR="00320C60" w:rsidRPr="009D5F5F" w:rsidRDefault="00320C60" w:rsidP="00320C60">
      <w:pPr>
        <w:spacing w:beforeAutospacing="1" w:after="0" w:afterAutospacing="1" w:line="240" w:lineRule="auto"/>
        <w:ind w:left="360"/>
        <w:rPr>
          <w:rFonts w:eastAsia="Georgia" w:cstheme="minorHAnsi"/>
        </w:rPr>
      </w:pPr>
    </w:p>
    <w:p w14:paraId="67986F14" w14:textId="77777777" w:rsidR="00320C60" w:rsidRPr="009D5F5F" w:rsidRDefault="00320C60" w:rsidP="00320C60">
      <w:pPr>
        <w:spacing w:beforeAutospacing="1" w:after="0" w:afterAutospacing="1" w:line="240" w:lineRule="auto"/>
        <w:rPr>
          <w:rFonts w:eastAsia="Georgia" w:cstheme="minorHAnsi"/>
        </w:rPr>
      </w:pPr>
      <w:r w:rsidRPr="009D5F5F">
        <w:rPr>
          <w:rFonts w:eastAsia="Georgia" w:cstheme="minorHAnsi"/>
        </w:rPr>
        <w:t>Incidents where FV-HERC may be activated include, but are not limited to:</w:t>
      </w:r>
    </w:p>
    <w:p w14:paraId="5DEA4415" w14:textId="77777777" w:rsidR="00320C60" w:rsidRPr="009D5F5F" w:rsidRDefault="00320C60" w:rsidP="00320C60">
      <w:pPr>
        <w:pStyle w:val="ListParagraph"/>
        <w:numPr>
          <w:ilvl w:val="0"/>
          <w:numId w:val="10"/>
        </w:numPr>
        <w:spacing w:after="0" w:line="240" w:lineRule="auto"/>
        <w:rPr>
          <w:rFonts w:cstheme="minorHAnsi"/>
        </w:rPr>
      </w:pPr>
      <w:r w:rsidRPr="009D5F5F">
        <w:rPr>
          <w:rFonts w:eastAsia="Georgia" w:cstheme="minorHAnsi"/>
        </w:rPr>
        <w:t xml:space="preserve">Medical Surge </w:t>
      </w:r>
    </w:p>
    <w:p w14:paraId="7F42B018" w14:textId="77777777" w:rsidR="00320C60" w:rsidRPr="009D5F5F" w:rsidRDefault="00320C60" w:rsidP="00320C60">
      <w:pPr>
        <w:pStyle w:val="ListParagraph"/>
        <w:numPr>
          <w:ilvl w:val="0"/>
          <w:numId w:val="10"/>
        </w:numPr>
        <w:spacing w:after="0" w:line="240" w:lineRule="auto"/>
        <w:rPr>
          <w:rFonts w:cstheme="minorHAnsi"/>
        </w:rPr>
      </w:pPr>
      <w:r w:rsidRPr="009D5F5F">
        <w:rPr>
          <w:rFonts w:eastAsia="Georgia" w:cstheme="minorHAnsi"/>
        </w:rPr>
        <w:t xml:space="preserve">Mass Casualty </w:t>
      </w:r>
    </w:p>
    <w:p w14:paraId="3C6A7A16" w14:textId="77777777" w:rsidR="00320C60" w:rsidRPr="009D5F5F" w:rsidRDefault="00320C60" w:rsidP="00320C60">
      <w:pPr>
        <w:pStyle w:val="ListParagraph"/>
        <w:numPr>
          <w:ilvl w:val="0"/>
          <w:numId w:val="10"/>
        </w:numPr>
        <w:spacing w:after="0" w:line="240" w:lineRule="auto"/>
        <w:rPr>
          <w:rFonts w:cstheme="minorHAnsi"/>
        </w:rPr>
      </w:pPr>
      <w:r w:rsidRPr="009D5F5F">
        <w:rPr>
          <w:rFonts w:eastAsia="Georgia" w:cstheme="minorHAnsi"/>
        </w:rPr>
        <w:t>Mass Fatality</w:t>
      </w:r>
    </w:p>
    <w:p w14:paraId="5BDA7116" w14:textId="77777777" w:rsidR="00320C60" w:rsidRPr="009D5F5F" w:rsidRDefault="00320C60" w:rsidP="00320C60">
      <w:pPr>
        <w:pStyle w:val="ListParagraph"/>
        <w:numPr>
          <w:ilvl w:val="0"/>
          <w:numId w:val="10"/>
        </w:numPr>
        <w:spacing w:after="0" w:line="240" w:lineRule="auto"/>
        <w:rPr>
          <w:rFonts w:cstheme="minorHAnsi"/>
        </w:rPr>
      </w:pPr>
      <w:r w:rsidRPr="009D5F5F">
        <w:rPr>
          <w:rFonts w:eastAsia="Georgia" w:cstheme="minorHAnsi"/>
        </w:rPr>
        <w:t>Facility Evacuation</w:t>
      </w:r>
    </w:p>
    <w:p w14:paraId="663143B0" w14:textId="77777777" w:rsidR="00320C60" w:rsidRPr="009D5F5F" w:rsidRDefault="00320C60" w:rsidP="00320C60">
      <w:pPr>
        <w:pStyle w:val="ListParagraph"/>
        <w:numPr>
          <w:ilvl w:val="0"/>
          <w:numId w:val="10"/>
        </w:numPr>
        <w:spacing w:after="0" w:line="240" w:lineRule="auto"/>
        <w:rPr>
          <w:rFonts w:cstheme="minorHAnsi"/>
        </w:rPr>
      </w:pPr>
      <w:r w:rsidRPr="009D5F5F">
        <w:rPr>
          <w:rFonts w:eastAsia="Georgia" w:cstheme="minorHAnsi"/>
        </w:rPr>
        <w:t>Family Assistance Center</w:t>
      </w:r>
    </w:p>
    <w:p w14:paraId="0AFEA9F5" w14:textId="77777777" w:rsidR="00320C60" w:rsidRPr="009D5F5F" w:rsidRDefault="00320C60" w:rsidP="00320C60">
      <w:pPr>
        <w:pStyle w:val="ListParagraph"/>
        <w:numPr>
          <w:ilvl w:val="0"/>
          <w:numId w:val="10"/>
        </w:numPr>
        <w:spacing w:after="0" w:line="240" w:lineRule="auto"/>
        <w:rPr>
          <w:rFonts w:cstheme="minorHAnsi"/>
        </w:rPr>
      </w:pPr>
      <w:r w:rsidRPr="009D5F5F">
        <w:rPr>
          <w:rFonts w:eastAsia="Georgia" w:cstheme="minorHAnsi"/>
        </w:rPr>
        <w:t>Shelter Activation</w:t>
      </w:r>
    </w:p>
    <w:p w14:paraId="66CAC882" w14:textId="77777777" w:rsidR="00320C60" w:rsidRPr="009D5F5F" w:rsidRDefault="00320C60" w:rsidP="00320C60">
      <w:pPr>
        <w:pStyle w:val="ListParagraph"/>
        <w:numPr>
          <w:ilvl w:val="0"/>
          <w:numId w:val="10"/>
        </w:numPr>
        <w:spacing w:after="0" w:line="240" w:lineRule="auto"/>
        <w:rPr>
          <w:rFonts w:cstheme="minorHAnsi"/>
        </w:rPr>
      </w:pPr>
      <w:r w:rsidRPr="009D5F5F">
        <w:rPr>
          <w:rFonts w:eastAsia="Georgia" w:cstheme="minorHAnsi"/>
        </w:rPr>
        <w:t>Infectious Outbreak</w:t>
      </w:r>
    </w:p>
    <w:p w14:paraId="0C7B1F63" w14:textId="77777777" w:rsidR="00320C60" w:rsidRPr="009D5F5F" w:rsidRDefault="00320C60" w:rsidP="00320C60">
      <w:pPr>
        <w:pStyle w:val="ListParagraph"/>
        <w:numPr>
          <w:ilvl w:val="0"/>
          <w:numId w:val="10"/>
        </w:numPr>
        <w:spacing w:after="0" w:line="240" w:lineRule="auto"/>
        <w:rPr>
          <w:rFonts w:cstheme="minorHAnsi"/>
        </w:rPr>
      </w:pPr>
      <w:r w:rsidRPr="009D5F5F">
        <w:rPr>
          <w:rFonts w:eastAsia="Georgia" w:cstheme="minorHAnsi"/>
        </w:rPr>
        <w:t>Open or Closed Point of Dispensing (POD)</w:t>
      </w:r>
    </w:p>
    <w:p w14:paraId="6A6FCB9D" w14:textId="77777777" w:rsidR="00320C60" w:rsidRPr="009D5F5F" w:rsidRDefault="00320C60" w:rsidP="00320C60">
      <w:pPr>
        <w:pStyle w:val="ListParagraph"/>
        <w:numPr>
          <w:ilvl w:val="0"/>
          <w:numId w:val="10"/>
        </w:numPr>
        <w:spacing w:after="0" w:line="240" w:lineRule="auto"/>
        <w:rPr>
          <w:rFonts w:cstheme="minorHAnsi"/>
        </w:rPr>
      </w:pPr>
      <w:r w:rsidRPr="009D5F5F">
        <w:rPr>
          <w:rFonts w:eastAsia="Georgia" w:cstheme="minorHAnsi"/>
        </w:rPr>
        <w:t>Resource Shortage</w:t>
      </w:r>
    </w:p>
    <w:p w14:paraId="5DE33E25" w14:textId="77777777" w:rsidR="00320C60" w:rsidRPr="009D5F5F" w:rsidRDefault="00320C60" w:rsidP="00320C60">
      <w:pPr>
        <w:spacing w:after="0" w:line="240" w:lineRule="auto"/>
        <w:rPr>
          <w:rFonts w:eastAsia="Georgia" w:cstheme="minorHAnsi"/>
        </w:rPr>
      </w:pPr>
    </w:p>
    <w:p w14:paraId="71D3F1CC" w14:textId="77777777" w:rsidR="00320C60" w:rsidRPr="009D5F5F" w:rsidRDefault="00320C60" w:rsidP="00320C60">
      <w:pPr>
        <w:spacing w:after="0" w:line="240" w:lineRule="auto"/>
        <w:rPr>
          <w:rFonts w:eastAsia="Georgia" w:cstheme="minorHAnsi"/>
        </w:rPr>
      </w:pPr>
      <w:r w:rsidRPr="009D5F5F">
        <w:rPr>
          <w:rFonts w:eastAsia="Georgia" w:cstheme="minorHAnsi"/>
          <w:b/>
          <w:bCs/>
        </w:rPr>
        <w:t>2.3.1.2 Activation</w:t>
      </w:r>
    </w:p>
    <w:p w14:paraId="6AF00F93" w14:textId="77777777" w:rsidR="00320C60" w:rsidRPr="009D5F5F" w:rsidRDefault="00320C60" w:rsidP="00320C60">
      <w:pPr>
        <w:spacing w:after="0" w:line="240" w:lineRule="auto"/>
        <w:rPr>
          <w:rFonts w:eastAsia="Georgia" w:cstheme="minorHAnsi"/>
        </w:rPr>
      </w:pPr>
    </w:p>
    <w:p w14:paraId="16926CF8" w14:textId="77777777" w:rsidR="00320C60" w:rsidRPr="009D5F5F" w:rsidRDefault="00320C60" w:rsidP="00320C60">
      <w:pPr>
        <w:spacing w:after="0" w:line="240" w:lineRule="auto"/>
        <w:rPr>
          <w:rFonts w:eastAsia="Georgia" w:cstheme="minorHAnsi"/>
        </w:rPr>
      </w:pPr>
      <w:r w:rsidRPr="009D5F5F">
        <w:rPr>
          <w:rFonts w:eastAsia="Georgia" w:cstheme="minorHAnsi"/>
        </w:rPr>
        <w:t>Through conversations with FV-HERC Members the following “Activation” principals have been identified:</w:t>
      </w:r>
    </w:p>
    <w:p w14:paraId="0A6B3599" w14:textId="77777777" w:rsidR="00320C60" w:rsidRPr="009D5F5F" w:rsidRDefault="00320C60" w:rsidP="00320C60">
      <w:pPr>
        <w:pStyle w:val="ListParagraph"/>
        <w:numPr>
          <w:ilvl w:val="0"/>
          <w:numId w:val="9"/>
        </w:numPr>
        <w:spacing w:after="0" w:line="240" w:lineRule="auto"/>
        <w:rPr>
          <w:rFonts w:cstheme="minorHAnsi"/>
        </w:rPr>
      </w:pPr>
      <w:r w:rsidRPr="009D5F5F">
        <w:rPr>
          <w:rFonts w:eastAsia="Georgia" w:cstheme="minorHAnsi"/>
        </w:rPr>
        <w:t xml:space="preserve">Any FV-HERC member may activate the FV-HERC RMCC if the member is experiencing any of the previous mentioned scenarios or deems activation appropriate. </w:t>
      </w:r>
    </w:p>
    <w:p w14:paraId="4DF3D758" w14:textId="77777777" w:rsidR="00320C60" w:rsidRPr="009D5F5F" w:rsidRDefault="00320C60" w:rsidP="00320C60">
      <w:pPr>
        <w:pStyle w:val="ListParagraph"/>
        <w:numPr>
          <w:ilvl w:val="1"/>
          <w:numId w:val="9"/>
        </w:numPr>
        <w:spacing w:after="0" w:line="240" w:lineRule="auto"/>
        <w:rPr>
          <w:rFonts w:cstheme="minorHAnsi"/>
        </w:rPr>
      </w:pPr>
      <w:r w:rsidRPr="009D5F5F">
        <w:rPr>
          <w:rFonts w:eastAsia="Georgia" w:cstheme="minorHAnsi"/>
          <w:b/>
          <w:bCs/>
        </w:rPr>
        <w:t xml:space="preserve">All Activations should be made by contacting Thedastar Dispatch: </w:t>
      </w:r>
      <w:r w:rsidRPr="009D5F5F">
        <w:rPr>
          <w:rFonts w:cstheme="minorHAnsi"/>
          <w:b/>
          <w:bCs/>
        </w:rPr>
        <w:t>1-800-236-2066</w:t>
      </w:r>
    </w:p>
    <w:p w14:paraId="1E991D9E" w14:textId="77777777" w:rsidR="00320C60" w:rsidRPr="009D5F5F" w:rsidRDefault="00320C60" w:rsidP="00320C60">
      <w:pPr>
        <w:spacing w:after="0" w:line="240" w:lineRule="auto"/>
        <w:ind w:left="1080"/>
        <w:rPr>
          <w:rFonts w:cstheme="minorHAnsi"/>
        </w:rPr>
      </w:pPr>
    </w:p>
    <w:p w14:paraId="7311F749" w14:textId="77777777" w:rsidR="00320C60" w:rsidRPr="009D5F5F" w:rsidRDefault="00320C60" w:rsidP="00320C60">
      <w:pPr>
        <w:pStyle w:val="ListParagraph"/>
        <w:numPr>
          <w:ilvl w:val="0"/>
          <w:numId w:val="9"/>
        </w:numPr>
        <w:spacing w:after="0" w:line="240" w:lineRule="auto"/>
        <w:rPr>
          <w:rFonts w:cstheme="minorHAnsi"/>
        </w:rPr>
      </w:pPr>
      <w:r w:rsidRPr="009D5F5F">
        <w:rPr>
          <w:rFonts w:eastAsia="Georgia" w:cstheme="minorHAnsi"/>
        </w:rPr>
        <w:t>FV-HERC will not self-activate in a response unless requested</w:t>
      </w:r>
    </w:p>
    <w:p w14:paraId="134890E7" w14:textId="77777777" w:rsidR="00320C60" w:rsidRPr="009D5F5F" w:rsidRDefault="00320C60" w:rsidP="00320C60">
      <w:pPr>
        <w:pStyle w:val="ListParagraph"/>
        <w:numPr>
          <w:ilvl w:val="0"/>
          <w:numId w:val="9"/>
        </w:numPr>
        <w:spacing w:after="0" w:line="240" w:lineRule="auto"/>
        <w:rPr>
          <w:rFonts w:cstheme="minorHAnsi"/>
        </w:rPr>
      </w:pPr>
      <w:r w:rsidRPr="009D5F5F">
        <w:rPr>
          <w:rFonts w:eastAsia="Georgia" w:cstheme="minorHAnsi"/>
        </w:rPr>
        <w:t>FV-HERC RMCC may initiate a situational awareness activation to better ready for response should a member request support</w:t>
      </w:r>
    </w:p>
    <w:p w14:paraId="61EB9840" w14:textId="77777777" w:rsidR="00320C60" w:rsidRPr="009D5F5F" w:rsidRDefault="00320C60" w:rsidP="00320C60">
      <w:pPr>
        <w:pStyle w:val="ListParagraph"/>
        <w:numPr>
          <w:ilvl w:val="0"/>
          <w:numId w:val="9"/>
        </w:numPr>
        <w:spacing w:after="0" w:line="240" w:lineRule="auto"/>
        <w:rPr>
          <w:rFonts w:cstheme="minorHAnsi"/>
        </w:rPr>
      </w:pPr>
      <w:r w:rsidRPr="009D5F5F">
        <w:rPr>
          <w:rFonts w:eastAsia="Georgia" w:cstheme="minorHAnsi"/>
        </w:rPr>
        <w:t>FV-HERC may contact a member’s IC or EOC if a crucial element is noted as possibly missed and ask if assistance is needed.</w:t>
      </w:r>
    </w:p>
    <w:p w14:paraId="263CC125" w14:textId="77777777" w:rsidR="00320C60" w:rsidRPr="009D5F5F" w:rsidRDefault="00320C60" w:rsidP="00320C60">
      <w:pPr>
        <w:spacing w:after="0" w:line="240" w:lineRule="auto"/>
        <w:rPr>
          <w:rFonts w:eastAsia="Georgia" w:cstheme="minorHAnsi"/>
        </w:rPr>
      </w:pPr>
    </w:p>
    <w:p w14:paraId="03CA5F85" w14:textId="77777777" w:rsidR="00320C60" w:rsidRPr="009D5F5F" w:rsidRDefault="00320C60" w:rsidP="00320C60">
      <w:pPr>
        <w:spacing w:after="0" w:line="240" w:lineRule="auto"/>
        <w:rPr>
          <w:rFonts w:eastAsia="Georgia" w:cstheme="minorHAnsi"/>
        </w:rPr>
      </w:pPr>
      <w:r w:rsidRPr="009D5F5F">
        <w:rPr>
          <w:rFonts w:eastAsia="Georgia" w:cstheme="minorHAnsi"/>
        </w:rPr>
        <w:t>Activation principals, initial intake and essential follow-up are outlined in the FV-HERC RMCC  Activation Guidance document.</w:t>
      </w:r>
    </w:p>
    <w:p w14:paraId="05BF11D7" w14:textId="77777777" w:rsidR="00320C60" w:rsidRPr="009D5F5F" w:rsidRDefault="00320C60" w:rsidP="00320C60">
      <w:pPr>
        <w:spacing w:after="0" w:line="240" w:lineRule="auto"/>
        <w:rPr>
          <w:rFonts w:eastAsia="Georgia" w:cstheme="minorHAnsi"/>
        </w:rPr>
      </w:pPr>
    </w:p>
    <w:p w14:paraId="0E1C1224" w14:textId="77777777" w:rsidR="00320C60" w:rsidRPr="006815C9" w:rsidRDefault="00320C60" w:rsidP="006815C9">
      <w:pPr>
        <w:spacing w:after="120" w:line="276" w:lineRule="auto"/>
        <w:rPr>
          <w:rFonts w:cstheme="minorHAnsi"/>
          <w:b/>
          <w:bCs/>
        </w:rPr>
      </w:pPr>
      <w:r w:rsidRPr="006815C9">
        <w:rPr>
          <w:rFonts w:eastAsia="Georgia" w:cstheme="minorHAnsi"/>
          <w:b/>
          <w:bCs/>
        </w:rPr>
        <w:t>2.3.1.3 Notifications</w:t>
      </w:r>
    </w:p>
    <w:p w14:paraId="65F0A8EC" w14:textId="77777777" w:rsidR="00320C60" w:rsidRPr="009D5F5F" w:rsidRDefault="00320C60" w:rsidP="00320C60">
      <w:pPr>
        <w:numPr>
          <w:ilvl w:val="0"/>
          <w:numId w:val="5"/>
        </w:numPr>
        <w:rPr>
          <w:rFonts w:cstheme="minorHAnsi"/>
          <w:b/>
          <w:bCs/>
        </w:rPr>
      </w:pPr>
      <w:r w:rsidRPr="009D5F5F">
        <w:rPr>
          <w:rFonts w:eastAsia="Georgia" w:cstheme="minorHAnsi"/>
        </w:rPr>
        <w:t>Rapid widespread notification is a key goal for FV-HERC in a response. It is imperative that essential core partners are brought in quickly.</w:t>
      </w:r>
    </w:p>
    <w:p w14:paraId="5C8D4843" w14:textId="77777777" w:rsidR="00320C60" w:rsidRPr="009D5F5F" w:rsidRDefault="00320C60" w:rsidP="00320C60">
      <w:pPr>
        <w:numPr>
          <w:ilvl w:val="0"/>
          <w:numId w:val="5"/>
        </w:numPr>
        <w:rPr>
          <w:rFonts w:cstheme="minorHAnsi"/>
          <w:b/>
          <w:bCs/>
        </w:rPr>
      </w:pPr>
      <w:r w:rsidRPr="009D5F5F">
        <w:rPr>
          <w:rFonts w:eastAsia="Georgia" w:cstheme="minorHAnsi"/>
        </w:rPr>
        <w:t>Primary HERC notification systems are EMResource (WI Trac) and WISCOM. Other current and pending communications systems in Region 6 include WebEOC and eICS.</w:t>
      </w:r>
    </w:p>
    <w:p w14:paraId="331A2D13" w14:textId="77777777" w:rsidR="00320C60" w:rsidRPr="009D5F5F" w:rsidRDefault="00320C60" w:rsidP="00320C60">
      <w:pPr>
        <w:ind w:left="360"/>
        <w:rPr>
          <w:rFonts w:cstheme="minorHAnsi"/>
          <w:b/>
          <w:bCs/>
        </w:rPr>
      </w:pPr>
      <w:r w:rsidRPr="009D5F5F">
        <w:rPr>
          <w:rFonts w:eastAsia="Georgia" w:cstheme="minorHAnsi"/>
          <w:b/>
          <w:bCs/>
          <w:u w:val="single"/>
        </w:rPr>
        <w:t>Definitions:</w:t>
      </w:r>
    </w:p>
    <w:p w14:paraId="0E3FF99D" w14:textId="77777777" w:rsidR="00320C60" w:rsidRPr="009D5F5F" w:rsidRDefault="00320C60" w:rsidP="00320C60">
      <w:pPr>
        <w:numPr>
          <w:ilvl w:val="0"/>
          <w:numId w:val="5"/>
        </w:numPr>
        <w:ind w:left="1080" w:hanging="720"/>
        <w:rPr>
          <w:rFonts w:cstheme="minorHAnsi"/>
          <w:b/>
          <w:bCs/>
        </w:rPr>
      </w:pPr>
      <w:r w:rsidRPr="009D5F5F">
        <w:rPr>
          <w:rFonts w:eastAsia="Georgia" w:cstheme="minorHAnsi"/>
          <w:b/>
          <w:bCs/>
        </w:rPr>
        <w:t>EMResource (commonly known as WI Trac):</w:t>
      </w:r>
      <w:r w:rsidRPr="009D5F5F">
        <w:rPr>
          <w:rFonts w:eastAsia="Georgia" w:cstheme="minorHAnsi"/>
        </w:rPr>
        <w:t xml:space="preserve"> EMResource is an online portal for alerts and communications on both a day-to-day basis and during emergency situations. EMResource is utilized by hospitals, public health, emergency management, and EMS.</w:t>
      </w:r>
    </w:p>
    <w:p w14:paraId="4757A8FE" w14:textId="7504B8E3" w:rsidR="00320C60" w:rsidRPr="009D5F5F" w:rsidRDefault="00000000" w:rsidP="00320C60">
      <w:pPr>
        <w:numPr>
          <w:ilvl w:val="1"/>
          <w:numId w:val="5"/>
        </w:numPr>
        <w:rPr>
          <w:rFonts w:cstheme="minorHAnsi"/>
          <w:b/>
          <w:bCs/>
        </w:rPr>
      </w:pPr>
      <w:hyperlink r:id="rId12">
        <w:r w:rsidR="00320C60" w:rsidRPr="009D5F5F">
          <w:rPr>
            <w:rStyle w:val="Hyperlink"/>
            <w:rFonts w:eastAsia="Georgia" w:cstheme="minorHAnsi"/>
          </w:rPr>
          <w:t xml:space="preserve">STATE OF WICONSIN </w:t>
        </w:r>
        <w:r w:rsidR="009D5F5F" w:rsidRPr="009D5F5F">
          <w:rPr>
            <w:rStyle w:val="Hyperlink"/>
            <w:rFonts w:eastAsia="Georgia" w:cstheme="minorHAnsi"/>
          </w:rPr>
          <w:t>EMRESOURCE</w:t>
        </w:r>
        <w:r w:rsidR="00320C60" w:rsidRPr="009D5F5F">
          <w:rPr>
            <w:rStyle w:val="Hyperlink"/>
            <w:rFonts w:eastAsia="Georgia" w:cstheme="minorHAnsi"/>
          </w:rPr>
          <w:t xml:space="preserve"> INFORMATION SHEET</w:t>
        </w:r>
      </w:hyperlink>
    </w:p>
    <w:p w14:paraId="08FAF184" w14:textId="77777777" w:rsidR="00320C60" w:rsidRPr="009D5F5F" w:rsidRDefault="00320C60" w:rsidP="00320C60">
      <w:pPr>
        <w:numPr>
          <w:ilvl w:val="0"/>
          <w:numId w:val="5"/>
        </w:numPr>
        <w:ind w:left="1080" w:hanging="720"/>
        <w:rPr>
          <w:rFonts w:cstheme="minorHAnsi"/>
          <w:b/>
          <w:bCs/>
        </w:rPr>
      </w:pPr>
      <w:r w:rsidRPr="009D5F5F">
        <w:rPr>
          <w:rFonts w:eastAsia="Georgia" w:cstheme="minorHAnsi"/>
          <w:b/>
          <w:bCs/>
        </w:rPr>
        <w:t>WISCOM:</w:t>
      </w:r>
      <w:r w:rsidRPr="009D5F5F">
        <w:rPr>
          <w:rFonts w:eastAsia="Georgia" w:cstheme="minorHAnsi"/>
        </w:rPr>
        <w:t xml:space="preserve"> WISCOM, the Wisconsin Interoperable System for Communications, is a statewide shared radio system to facilitate communication during major disaster events or large-scale incidents. WISCOM is used by hospitals, the Wisconsin Department of Health Services, and other partners.</w:t>
      </w:r>
    </w:p>
    <w:p w14:paraId="1E10153E" w14:textId="77777777" w:rsidR="00320C60" w:rsidRPr="009D5F5F" w:rsidRDefault="00000000" w:rsidP="00320C60">
      <w:pPr>
        <w:numPr>
          <w:ilvl w:val="1"/>
          <w:numId w:val="5"/>
        </w:numPr>
        <w:rPr>
          <w:rFonts w:cstheme="minorHAnsi"/>
          <w:b/>
          <w:bCs/>
        </w:rPr>
      </w:pPr>
      <w:hyperlink r:id="rId13">
        <w:r w:rsidR="00320C60" w:rsidRPr="009D5F5F">
          <w:rPr>
            <w:rStyle w:val="Hyperlink"/>
            <w:rFonts w:eastAsia="Georgia" w:cstheme="minorHAnsi"/>
          </w:rPr>
          <w:t>STATE OF WISCONSIN WISCOM INFORMATION SHEET</w:t>
        </w:r>
      </w:hyperlink>
    </w:p>
    <w:p w14:paraId="6A0BBF84" w14:textId="77777777" w:rsidR="00320C60" w:rsidRPr="009D5F5F" w:rsidRDefault="00320C60" w:rsidP="00320C60">
      <w:pPr>
        <w:numPr>
          <w:ilvl w:val="0"/>
          <w:numId w:val="5"/>
        </w:numPr>
        <w:ind w:left="1080" w:hanging="720"/>
        <w:rPr>
          <w:rFonts w:cstheme="minorHAnsi"/>
          <w:b/>
          <w:bCs/>
        </w:rPr>
      </w:pPr>
      <w:r w:rsidRPr="009D5F5F">
        <w:rPr>
          <w:rFonts w:eastAsia="Georgia" w:cstheme="minorHAnsi"/>
          <w:b/>
          <w:bCs/>
        </w:rPr>
        <w:t>WebEOC:</w:t>
      </w:r>
      <w:r w:rsidRPr="009D5F5F">
        <w:rPr>
          <w:rFonts w:eastAsia="Georgia" w:cstheme="minorHAnsi"/>
        </w:rPr>
        <w:t xml:space="preserve"> WebEOC is a web-based emergency operations center used by Wisconsin Emergency Management for planning, responding and managing issues related to emergency management. It enables multiple entities to share critical information and collaborate and provides documentation capabilities. WebEOC is primarily used by emergency managers.</w:t>
      </w:r>
    </w:p>
    <w:p w14:paraId="5FBF1C8B" w14:textId="77777777" w:rsidR="00320C60" w:rsidRPr="009D5F5F" w:rsidRDefault="00000000" w:rsidP="00320C60">
      <w:pPr>
        <w:numPr>
          <w:ilvl w:val="1"/>
          <w:numId w:val="5"/>
        </w:numPr>
        <w:rPr>
          <w:rFonts w:cstheme="minorHAnsi"/>
          <w:b/>
          <w:bCs/>
        </w:rPr>
      </w:pPr>
      <w:hyperlink r:id="rId14">
        <w:r w:rsidR="00320C60" w:rsidRPr="009D5F5F">
          <w:rPr>
            <w:rStyle w:val="Hyperlink"/>
            <w:rFonts w:eastAsia="Georgia" w:cstheme="minorHAnsi"/>
          </w:rPr>
          <w:t>STATE OF WISCONSIN DEM WebEOC PAGE</w:t>
        </w:r>
      </w:hyperlink>
    </w:p>
    <w:p w14:paraId="41B6E86C" w14:textId="77777777" w:rsidR="00320C60" w:rsidRPr="009D5F5F" w:rsidRDefault="00320C60" w:rsidP="00320C60">
      <w:pPr>
        <w:numPr>
          <w:ilvl w:val="0"/>
          <w:numId w:val="5"/>
        </w:numPr>
        <w:ind w:left="1080" w:hanging="720"/>
        <w:rPr>
          <w:rFonts w:cstheme="minorHAnsi"/>
          <w:b/>
          <w:bCs/>
        </w:rPr>
      </w:pPr>
      <w:r w:rsidRPr="009D5F5F">
        <w:rPr>
          <w:rFonts w:eastAsia="Georgia" w:cstheme="minorHAnsi"/>
          <w:b/>
          <w:bCs/>
        </w:rPr>
        <w:t>eICS:</w:t>
      </w:r>
      <w:r w:rsidRPr="009D5F5F">
        <w:rPr>
          <w:rFonts w:eastAsia="Georgia" w:cstheme="minorHAnsi"/>
        </w:rPr>
        <w:t xml:space="preserve"> eICS is an electronic incident command system that interfaces with WebEOC and allows communication with all key stakeholders as well as tactical alerts and notification via multiple platforms. eICS also enables documentation through WebEOC. NCW-HERC is acquiring eICS in 2019-2020, and hospitals and other members will have access to it.</w:t>
      </w:r>
    </w:p>
    <w:p w14:paraId="20FF4E9A" w14:textId="77777777" w:rsidR="00320C60" w:rsidRPr="009D5F5F" w:rsidRDefault="00000000" w:rsidP="00320C60">
      <w:pPr>
        <w:numPr>
          <w:ilvl w:val="1"/>
          <w:numId w:val="5"/>
        </w:numPr>
        <w:rPr>
          <w:rFonts w:cstheme="minorHAnsi"/>
          <w:b/>
          <w:bCs/>
        </w:rPr>
      </w:pPr>
      <w:hyperlink r:id="rId15">
        <w:r w:rsidR="00320C60" w:rsidRPr="009D5F5F">
          <w:rPr>
            <w:rStyle w:val="Hyperlink"/>
            <w:rFonts w:eastAsia="Georgia" w:cstheme="minorHAnsi"/>
          </w:rPr>
          <w:t>eICS INFORMATION PAGE</w:t>
        </w:r>
      </w:hyperlink>
    </w:p>
    <w:p w14:paraId="7D773BD7" w14:textId="77777777" w:rsidR="00320C60" w:rsidRPr="009D5F5F" w:rsidRDefault="00320C60" w:rsidP="00320C60">
      <w:pPr>
        <w:numPr>
          <w:ilvl w:val="0"/>
          <w:numId w:val="5"/>
        </w:numPr>
        <w:rPr>
          <w:rFonts w:cstheme="minorHAnsi"/>
          <w:b/>
          <w:bCs/>
        </w:rPr>
      </w:pPr>
      <w:r w:rsidRPr="009D5F5F">
        <w:rPr>
          <w:rFonts w:eastAsia="Georgia" w:cstheme="minorHAnsi"/>
        </w:rPr>
        <w:t>In an event, any HERC member that is an activating facility with access to these resources may utilize them, without activating the medical/technical support team. However, the activating facility may contact FV-HERC to assist in utilization of these tools.</w:t>
      </w:r>
    </w:p>
    <w:p w14:paraId="623F9566" w14:textId="77777777" w:rsidR="00320C60" w:rsidRPr="009D5F5F" w:rsidRDefault="00320C60" w:rsidP="00320C60">
      <w:pPr>
        <w:numPr>
          <w:ilvl w:val="0"/>
          <w:numId w:val="5"/>
        </w:numPr>
        <w:rPr>
          <w:rFonts w:cstheme="minorHAnsi"/>
          <w:b/>
          <w:bCs/>
        </w:rPr>
      </w:pPr>
      <w:r w:rsidRPr="009D5F5F">
        <w:rPr>
          <w:rFonts w:eastAsia="Georgia" w:cstheme="minorHAnsi"/>
        </w:rPr>
        <w:t>FV-HERC members with access to these tools will receive notifications. In some cases, the member may be notified for awareness purposes only, not expected to respond.</w:t>
      </w:r>
    </w:p>
    <w:p w14:paraId="3C535248" w14:textId="77777777" w:rsidR="00320C60" w:rsidRPr="009D5F5F" w:rsidRDefault="00320C60" w:rsidP="006815C9">
      <w:pPr>
        <w:rPr>
          <w:rFonts w:cstheme="minorHAnsi"/>
          <w:b/>
          <w:bCs/>
        </w:rPr>
      </w:pPr>
      <w:r w:rsidRPr="009D5F5F">
        <w:rPr>
          <w:rFonts w:eastAsia="Georgia" w:cstheme="minorHAnsi"/>
          <w:b/>
          <w:bCs/>
        </w:rPr>
        <w:t>2.3.1.4 FV-HERC Communications Plan</w:t>
      </w:r>
    </w:p>
    <w:p w14:paraId="63886108" w14:textId="06CD681B" w:rsidR="00320C60" w:rsidRPr="009D5F5F" w:rsidRDefault="00320C60" w:rsidP="00320C60">
      <w:pPr>
        <w:numPr>
          <w:ilvl w:val="0"/>
          <w:numId w:val="5"/>
        </w:numPr>
        <w:rPr>
          <w:rFonts w:cstheme="minorHAnsi"/>
          <w:b/>
          <w:bCs/>
        </w:rPr>
      </w:pPr>
      <w:r w:rsidRPr="009D5F5F">
        <w:rPr>
          <w:rFonts w:eastAsia="Georgia" w:cstheme="minorHAnsi"/>
        </w:rPr>
        <w:t xml:space="preserve">As described above, the primary notification systems are </w:t>
      </w:r>
      <w:r w:rsidR="009D5F5F" w:rsidRPr="009D5F5F">
        <w:rPr>
          <w:rFonts w:eastAsia="Georgia" w:cstheme="minorHAnsi"/>
        </w:rPr>
        <w:t xml:space="preserve">EMResource </w:t>
      </w:r>
      <w:r w:rsidRPr="009D5F5F">
        <w:rPr>
          <w:rFonts w:eastAsia="Georgia" w:cstheme="minorHAnsi"/>
        </w:rPr>
        <w:t xml:space="preserve">and WISCOM. To enable information sharing and maintain situational awareness among Coalition partners during a response, FV-HERC promotes the use of existing primary and redundant communications </w:t>
      </w:r>
      <w:r w:rsidRPr="009D5F5F">
        <w:rPr>
          <w:rFonts w:eastAsia="Georgia" w:cstheme="minorHAnsi"/>
        </w:rPr>
        <w:lastRenderedPageBreak/>
        <w:t>systems and platforms, including those provided by the State of Wisconsin. This capability aligns with ASPR Health Care Preparedness and Response Capability 2, Objective 2, Activity 3.</w:t>
      </w:r>
    </w:p>
    <w:p w14:paraId="01FF57B0" w14:textId="77777777" w:rsidR="00320C60" w:rsidRPr="009D5F5F" w:rsidRDefault="00320C60" w:rsidP="00320C60">
      <w:pPr>
        <w:numPr>
          <w:ilvl w:val="0"/>
          <w:numId w:val="5"/>
        </w:numPr>
        <w:rPr>
          <w:rFonts w:cstheme="minorHAnsi"/>
          <w:b/>
          <w:bCs/>
        </w:rPr>
      </w:pPr>
      <w:r w:rsidRPr="009D5F5F">
        <w:rPr>
          <w:rFonts w:eastAsia="Georgia" w:cstheme="minorHAnsi"/>
        </w:rPr>
        <w:t xml:space="preserve">This section and subsections address the different methods of communication within FV-HERC and how they are used to promote information sharing and maintain situational awareness. </w:t>
      </w:r>
    </w:p>
    <w:p w14:paraId="3BD39E01" w14:textId="77777777" w:rsidR="00320C60" w:rsidRPr="009D5F5F" w:rsidRDefault="00320C60" w:rsidP="00320C60">
      <w:pPr>
        <w:numPr>
          <w:ilvl w:val="0"/>
          <w:numId w:val="5"/>
        </w:numPr>
        <w:rPr>
          <w:rFonts w:cstheme="minorHAnsi"/>
          <w:b/>
          <w:bCs/>
        </w:rPr>
      </w:pPr>
      <w:r w:rsidRPr="009D5F5F">
        <w:rPr>
          <w:rFonts w:eastAsia="Georgia" w:cstheme="minorHAnsi"/>
          <w:b/>
          <w:bCs/>
        </w:rPr>
        <w:t xml:space="preserve">Primary Communications Modes </w:t>
      </w:r>
      <w:r w:rsidRPr="009D5F5F">
        <w:rPr>
          <w:rFonts w:eastAsia="Georgia" w:cstheme="minorHAnsi"/>
        </w:rPr>
        <w:t xml:space="preserve">are used on a day-to-day basis and as available during responses; </w:t>
      </w:r>
    </w:p>
    <w:p w14:paraId="40616681" w14:textId="77777777" w:rsidR="00320C60" w:rsidRPr="009D5F5F" w:rsidRDefault="00320C60" w:rsidP="00320C60">
      <w:pPr>
        <w:numPr>
          <w:ilvl w:val="0"/>
          <w:numId w:val="5"/>
        </w:numPr>
        <w:rPr>
          <w:rFonts w:cstheme="minorHAnsi"/>
          <w:b/>
          <w:bCs/>
        </w:rPr>
      </w:pPr>
      <w:r w:rsidRPr="009D5F5F">
        <w:rPr>
          <w:rFonts w:eastAsia="Georgia" w:cstheme="minorHAnsi"/>
          <w:b/>
          <w:bCs/>
        </w:rPr>
        <w:t xml:space="preserve">Secondary Communications Modes </w:t>
      </w:r>
      <w:r w:rsidRPr="009D5F5F">
        <w:rPr>
          <w:rFonts w:eastAsia="Georgia" w:cstheme="minorHAnsi"/>
        </w:rPr>
        <w:t>are used when primary communications modes are unavailable or during responses;</w:t>
      </w:r>
    </w:p>
    <w:p w14:paraId="73A6410C" w14:textId="77777777" w:rsidR="00320C60" w:rsidRPr="009D5F5F" w:rsidRDefault="00320C60" w:rsidP="00320C60">
      <w:pPr>
        <w:numPr>
          <w:ilvl w:val="0"/>
          <w:numId w:val="5"/>
        </w:numPr>
        <w:rPr>
          <w:rFonts w:cstheme="minorHAnsi"/>
          <w:b/>
          <w:bCs/>
        </w:rPr>
      </w:pPr>
      <w:r w:rsidRPr="009D5F5F">
        <w:rPr>
          <w:rFonts w:eastAsia="Georgia" w:cstheme="minorHAnsi"/>
          <w:b/>
          <w:bCs/>
        </w:rPr>
        <w:t xml:space="preserve">Tertiary Communications Modes </w:t>
      </w:r>
      <w:r w:rsidRPr="009D5F5F">
        <w:rPr>
          <w:rFonts w:eastAsia="Georgia" w:cstheme="minorHAnsi"/>
        </w:rPr>
        <w:t>are used when both primary and secondary communications modes are unavailable.</w:t>
      </w:r>
    </w:p>
    <w:p w14:paraId="4C1A4F90" w14:textId="77777777" w:rsidR="00320C60" w:rsidRPr="009D5F5F" w:rsidRDefault="00320C60" w:rsidP="006815C9">
      <w:pPr>
        <w:rPr>
          <w:rFonts w:cstheme="minorHAnsi"/>
          <w:b/>
          <w:bCs/>
        </w:rPr>
      </w:pPr>
      <w:r w:rsidRPr="009D5F5F">
        <w:rPr>
          <w:rFonts w:eastAsia="Georgia" w:cstheme="minorHAnsi"/>
          <w:b/>
          <w:bCs/>
        </w:rPr>
        <w:t>2.3.1.4.1 Primary Communications Modes</w:t>
      </w:r>
    </w:p>
    <w:p w14:paraId="286B17DD" w14:textId="77777777" w:rsidR="00320C60" w:rsidRPr="009D5F5F" w:rsidRDefault="00320C60" w:rsidP="00320C60">
      <w:pPr>
        <w:numPr>
          <w:ilvl w:val="0"/>
          <w:numId w:val="5"/>
        </w:numPr>
        <w:rPr>
          <w:rFonts w:cstheme="minorHAnsi"/>
          <w:b/>
          <w:bCs/>
        </w:rPr>
      </w:pPr>
      <w:r w:rsidRPr="009D5F5F">
        <w:rPr>
          <w:rFonts w:eastAsia="Georgia" w:cstheme="minorHAnsi"/>
        </w:rPr>
        <w:t xml:space="preserve">Primary Communications Modes include Email, telephone, cellular phone, Fax, and radio. Not all partners utilize all communications methods. </w:t>
      </w:r>
    </w:p>
    <w:p w14:paraId="2F7F36E1" w14:textId="77777777" w:rsidR="00320C60" w:rsidRPr="009D5F5F" w:rsidRDefault="00320C60" w:rsidP="00320C60">
      <w:pPr>
        <w:numPr>
          <w:ilvl w:val="0"/>
          <w:numId w:val="5"/>
        </w:numPr>
        <w:rPr>
          <w:rFonts w:cstheme="minorHAnsi"/>
          <w:b/>
          <w:bCs/>
        </w:rPr>
      </w:pPr>
      <w:r w:rsidRPr="009D5F5F">
        <w:rPr>
          <w:rFonts w:eastAsia="Georgia" w:cstheme="minorHAnsi"/>
          <w:b/>
          <w:bCs/>
        </w:rPr>
        <w:t xml:space="preserve">Non-emergent communications: </w:t>
      </w:r>
      <w:r w:rsidRPr="009D5F5F">
        <w:rPr>
          <w:rFonts w:eastAsia="Georgia" w:cstheme="minorHAnsi"/>
        </w:rPr>
        <w:t>In addition to Email and telephone, FV-HERC utilizes its website to disseminate non-emergent communications.</w:t>
      </w:r>
    </w:p>
    <w:p w14:paraId="3E69150E" w14:textId="77777777" w:rsidR="00320C60" w:rsidRPr="009D5F5F" w:rsidRDefault="00320C60" w:rsidP="00320C60">
      <w:pPr>
        <w:numPr>
          <w:ilvl w:val="0"/>
          <w:numId w:val="5"/>
        </w:numPr>
        <w:rPr>
          <w:rFonts w:cstheme="minorHAnsi"/>
          <w:b/>
          <w:bCs/>
        </w:rPr>
      </w:pPr>
      <w:r w:rsidRPr="009D5F5F">
        <w:rPr>
          <w:rFonts w:eastAsia="Georgia" w:cstheme="minorHAnsi"/>
          <w:b/>
          <w:bCs/>
        </w:rPr>
        <w:t>Emergent communications:</w:t>
      </w:r>
      <w:r w:rsidRPr="009D5F5F">
        <w:rPr>
          <w:rFonts w:eastAsia="Georgia" w:cstheme="minorHAnsi"/>
        </w:rPr>
        <w:t xml:space="preserve"> Cellular phone availability for emergency communications can be augmented through the use of the Wireless Priority Service (WPS), a federal government emergency phone service managed by the Department of Homeland Security’s (DHS) Office of Emergency Communications. WPS requires a subscription; agencies may request WPS and its companion service for landline phones, the Government Emergency Telecommunications Service (GETS), by contacting DHS </w:t>
      </w:r>
      <w:hyperlink r:id="rId16">
        <w:r w:rsidRPr="009D5F5F">
          <w:rPr>
            <w:rStyle w:val="Hyperlink"/>
            <w:rFonts w:eastAsia="Georgia" w:cstheme="minorHAnsi"/>
          </w:rPr>
          <w:t>https://www.dhs.gov/requesting-gets-and-wps</w:t>
        </w:r>
      </w:hyperlink>
      <w:r w:rsidRPr="009D5F5F">
        <w:rPr>
          <w:rFonts w:eastAsia="Georgia" w:cstheme="minorHAnsi"/>
        </w:rPr>
        <w:t xml:space="preserve">. FV-HERC maintains a cache of WPS cards. </w:t>
      </w:r>
    </w:p>
    <w:p w14:paraId="60598038" w14:textId="77777777" w:rsidR="00320C60" w:rsidRPr="009D5F5F" w:rsidRDefault="00320C60" w:rsidP="006815C9">
      <w:pPr>
        <w:ind w:left="1260"/>
        <w:rPr>
          <w:rFonts w:cstheme="minorHAnsi"/>
          <w:b/>
          <w:bCs/>
        </w:rPr>
      </w:pPr>
      <w:r w:rsidRPr="009D5F5F">
        <w:rPr>
          <w:rFonts w:eastAsia="Georgia" w:cstheme="minorHAnsi"/>
          <w:b/>
          <w:bCs/>
          <w:i/>
          <w:iCs/>
        </w:rPr>
        <w:t>NOTE</w:t>
      </w:r>
      <w:r w:rsidRPr="009D5F5F">
        <w:rPr>
          <w:rFonts w:eastAsia="Georgia" w:cstheme="minorHAnsi"/>
          <w:i/>
          <w:iCs/>
        </w:rPr>
        <w:t>: GETS and WPS will NOT work if the network infrastructure is unavailable (for example, due to power failure or physical damage.)</w:t>
      </w:r>
    </w:p>
    <w:p w14:paraId="6498BEC8" w14:textId="77777777" w:rsidR="00320C60" w:rsidRPr="009D5F5F" w:rsidRDefault="00320C60" w:rsidP="00320C60">
      <w:pPr>
        <w:numPr>
          <w:ilvl w:val="0"/>
          <w:numId w:val="5"/>
        </w:numPr>
        <w:rPr>
          <w:rFonts w:cstheme="minorHAnsi"/>
          <w:b/>
          <w:bCs/>
        </w:rPr>
      </w:pPr>
      <w:r w:rsidRPr="009D5F5F">
        <w:rPr>
          <w:rFonts w:eastAsia="Georgia" w:cstheme="minorHAnsi"/>
        </w:rPr>
        <w:t xml:space="preserve">While it is preferable NOT to use Email for emergent communications, if it should be necessary, the sender should include a comment in the subject line indicating the urgency of the message, i.e., “Response needed” or “Please respond within </w:t>
      </w:r>
      <w:r w:rsidRPr="009D5F5F">
        <w:rPr>
          <w:rFonts w:eastAsia="Georgia" w:cstheme="minorHAnsi"/>
          <w:i/>
          <w:iCs/>
        </w:rPr>
        <w:t>[time]</w:t>
      </w:r>
      <w:r w:rsidRPr="009D5F5F">
        <w:rPr>
          <w:rFonts w:eastAsia="Georgia" w:cstheme="minorHAnsi"/>
        </w:rPr>
        <w:t>”. If the recipient does not respond within the requested timeframe, the sender should follow up until a response is received. This type of closed-loop communication ensures the recipient has gotten the message.</w:t>
      </w:r>
    </w:p>
    <w:p w14:paraId="52DBE1B6" w14:textId="77777777" w:rsidR="00320C60" w:rsidRPr="009D5F5F" w:rsidRDefault="00320C60" w:rsidP="006815C9">
      <w:pPr>
        <w:rPr>
          <w:rFonts w:cstheme="minorHAnsi"/>
          <w:b/>
          <w:bCs/>
        </w:rPr>
      </w:pPr>
      <w:r w:rsidRPr="009D5F5F">
        <w:rPr>
          <w:rFonts w:eastAsia="Georgia" w:cstheme="minorHAnsi"/>
          <w:b/>
          <w:bCs/>
        </w:rPr>
        <w:t>2.3.1.4.2 Secondary Communications Modes</w:t>
      </w:r>
    </w:p>
    <w:p w14:paraId="586EE1E6" w14:textId="77777777" w:rsidR="00320C60" w:rsidRPr="009D5F5F" w:rsidRDefault="00320C60" w:rsidP="00320C60">
      <w:pPr>
        <w:numPr>
          <w:ilvl w:val="0"/>
          <w:numId w:val="5"/>
        </w:numPr>
        <w:rPr>
          <w:rFonts w:cstheme="minorHAnsi"/>
          <w:b/>
          <w:bCs/>
        </w:rPr>
      </w:pPr>
      <w:r w:rsidRPr="009D5F5F">
        <w:rPr>
          <w:rFonts w:eastAsia="Georgia" w:cstheme="minorHAnsi"/>
        </w:rPr>
        <w:t xml:space="preserve">The Secondary Communications Modes include </w:t>
      </w:r>
    </w:p>
    <w:p w14:paraId="30DD2C24" w14:textId="77777777" w:rsidR="00320C60" w:rsidRPr="009D5F5F" w:rsidRDefault="00320C60" w:rsidP="00320C60">
      <w:pPr>
        <w:numPr>
          <w:ilvl w:val="0"/>
          <w:numId w:val="5"/>
        </w:numPr>
        <w:rPr>
          <w:rFonts w:cstheme="minorHAnsi"/>
          <w:b/>
          <w:bCs/>
        </w:rPr>
      </w:pPr>
      <w:r w:rsidRPr="009D5F5F">
        <w:rPr>
          <w:rFonts w:eastAsia="Georgia" w:cstheme="minorHAnsi"/>
        </w:rPr>
        <w:t xml:space="preserve">WPS, </w:t>
      </w:r>
    </w:p>
    <w:p w14:paraId="2FF33706" w14:textId="77777777" w:rsidR="00320C60" w:rsidRPr="009D5F5F" w:rsidRDefault="00320C60" w:rsidP="00320C60">
      <w:pPr>
        <w:numPr>
          <w:ilvl w:val="0"/>
          <w:numId w:val="5"/>
        </w:numPr>
        <w:rPr>
          <w:rFonts w:cstheme="minorHAnsi"/>
          <w:b/>
          <w:bCs/>
        </w:rPr>
      </w:pPr>
      <w:r w:rsidRPr="009D5F5F">
        <w:rPr>
          <w:rFonts w:eastAsia="Georgia" w:cstheme="minorHAnsi"/>
        </w:rPr>
        <w:t>EMResource (WI Trac), and</w:t>
      </w:r>
    </w:p>
    <w:p w14:paraId="2092A1C5" w14:textId="77777777" w:rsidR="00320C60" w:rsidRPr="009D5F5F" w:rsidRDefault="00320C60" w:rsidP="00320C60">
      <w:pPr>
        <w:numPr>
          <w:ilvl w:val="0"/>
          <w:numId w:val="5"/>
        </w:numPr>
        <w:rPr>
          <w:rFonts w:cstheme="minorHAnsi"/>
          <w:b/>
          <w:bCs/>
        </w:rPr>
      </w:pPr>
      <w:r w:rsidRPr="009D5F5F">
        <w:rPr>
          <w:rFonts w:eastAsia="Georgia" w:cstheme="minorHAnsi"/>
        </w:rPr>
        <w:t>Wisconsin Interoperable System for Communications (WISCOM).</w:t>
      </w:r>
    </w:p>
    <w:p w14:paraId="3454CC12" w14:textId="355F233F" w:rsidR="00320C60" w:rsidRPr="009D5F5F" w:rsidRDefault="00320C60" w:rsidP="00320C60">
      <w:pPr>
        <w:numPr>
          <w:ilvl w:val="0"/>
          <w:numId w:val="5"/>
        </w:numPr>
        <w:rPr>
          <w:rFonts w:cstheme="minorHAnsi"/>
          <w:b/>
          <w:bCs/>
        </w:rPr>
      </w:pPr>
      <w:r w:rsidRPr="009D5F5F">
        <w:rPr>
          <w:rFonts w:eastAsia="Georgia" w:cstheme="minorHAnsi"/>
          <w:b/>
          <w:bCs/>
        </w:rPr>
        <w:lastRenderedPageBreak/>
        <w:t>About EMResource (WI Trac):</w:t>
      </w:r>
      <w:r w:rsidRPr="009D5F5F">
        <w:rPr>
          <w:rFonts w:eastAsia="Georgia" w:cstheme="minorHAnsi"/>
        </w:rPr>
        <w:t xml:space="preserve"> </w:t>
      </w:r>
      <w:r w:rsidR="009D5F5F" w:rsidRPr="009D5F5F">
        <w:rPr>
          <w:rFonts w:eastAsia="Georgia" w:cstheme="minorHAnsi"/>
        </w:rPr>
        <w:t xml:space="preserve">EMResource </w:t>
      </w:r>
      <w:r w:rsidRPr="009D5F5F">
        <w:rPr>
          <w:rFonts w:eastAsia="Georgia" w:cstheme="minorHAnsi"/>
        </w:rPr>
        <w:t xml:space="preserve">is a requirement of the federal Hospital Preparedness Program. It is an alert and communications tool for hospitals to communicate with one another and their emergency response partners, including EMS, first responders, public health, and others. </w:t>
      </w:r>
      <w:r w:rsidR="009D5F5F" w:rsidRPr="009D5F5F">
        <w:rPr>
          <w:rFonts w:eastAsia="Georgia" w:cstheme="minorHAnsi"/>
        </w:rPr>
        <w:t>EMResource</w:t>
      </w:r>
      <w:r w:rsidRPr="009D5F5F">
        <w:rPr>
          <w:rFonts w:eastAsia="Georgia" w:cstheme="minorHAnsi"/>
        </w:rPr>
        <w:t xml:space="preserve"> can be used both in an emergency and on a day-to-day basis to report bed and other resource availability, send alerts, and do enhanced surveillance, as well as for patient tracking.</w:t>
      </w:r>
    </w:p>
    <w:p w14:paraId="3425AFA6" w14:textId="4C26D518" w:rsidR="00320C60" w:rsidRPr="009D5F5F" w:rsidRDefault="00320C60" w:rsidP="00320C60">
      <w:pPr>
        <w:numPr>
          <w:ilvl w:val="0"/>
          <w:numId w:val="5"/>
        </w:numPr>
        <w:rPr>
          <w:rFonts w:cstheme="minorHAnsi"/>
          <w:b/>
          <w:bCs/>
        </w:rPr>
      </w:pPr>
      <w:r w:rsidRPr="009D5F5F">
        <w:rPr>
          <w:rFonts w:eastAsia="Georgia" w:cstheme="minorHAnsi"/>
          <w:b/>
          <w:bCs/>
        </w:rPr>
        <w:t xml:space="preserve">Using </w:t>
      </w:r>
      <w:r w:rsidR="009D5F5F" w:rsidRPr="009D5F5F">
        <w:rPr>
          <w:rFonts w:eastAsia="Georgia" w:cstheme="minorHAnsi"/>
          <w:b/>
          <w:bCs/>
        </w:rPr>
        <w:t>EMResource</w:t>
      </w:r>
      <w:r w:rsidRPr="009D5F5F">
        <w:rPr>
          <w:rFonts w:eastAsia="Georgia" w:cstheme="minorHAnsi"/>
          <w:b/>
          <w:bCs/>
        </w:rPr>
        <w:t xml:space="preserve">: </w:t>
      </w:r>
      <w:r w:rsidRPr="009D5F5F">
        <w:rPr>
          <w:rFonts w:eastAsia="Georgia" w:cstheme="minorHAnsi"/>
        </w:rPr>
        <w:t>In order to use</w:t>
      </w:r>
      <w:r w:rsidR="009D5F5F" w:rsidRPr="009D5F5F">
        <w:rPr>
          <w:rFonts w:eastAsia="Georgia" w:cstheme="minorHAnsi"/>
        </w:rPr>
        <w:t xml:space="preserve"> EMResource</w:t>
      </w:r>
      <w:r w:rsidRPr="009D5F5F">
        <w:rPr>
          <w:rFonts w:eastAsia="Georgia" w:cstheme="minorHAnsi"/>
        </w:rPr>
        <w:t xml:space="preserve">, the organization’s site administrator must contact the </w:t>
      </w:r>
      <w:r w:rsidR="009D5F5F" w:rsidRPr="009D5F5F">
        <w:rPr>
          <w:rFonts w:eastAsia="Georgia" w:cstheme="minorHAnsi"/>
        </w:rPr>
        <w:t xml:space="preserve">EMResource </w:t>
      </w:r>
      <w:r w:rsidRPr="009D5F5F">
        <w:rPr>
          <w:rFonts w:eastAsia="Georgia" w:cstheme="minorHAnsi"/>
        </w:rPr>
        <w:t xml:space="preserve">State System Administrator through the </w:t>
      </w:r>
      <w:r w:rsidR="009D5F5F" w:rsidRPr="009D5F5F">
        <w:rPr>
          <w:rFonts w:eastAsia="Georgia" w:cstheme="minorHAnsi"/>
        </w:rPr>
        <w:t xml:space="preserve">EMResource </w:t>
      </w:r>
      <w:r w:rsidRPr="009D5F5F">
        <w:rPr>
          <w:rFonts w:eastAsia="Georgia" w:cstheme="minorHAnsi"/>
        </w:rPr>
        <w:t xml:space="preserve">website </w:t>
      </w:r>
      <w:hyperlink r:id="rId17">
        <w:r w:rsidRPr="009D5F5F">
          <w:rPr>
            <w:rStyle w:val="Hyperlink"/>
            <w:rFonts w:eastAsia="Georgia" w:cstheme="minorHAnsi"/>
          </w:rPr>
          <w:t>https://www.dhs.wisconsin.gov/preparedness/healthcare/witrac.htm</w:t>
        </w:r>
      </w:hyperlink>
      <w:r w:rsidRPr="009D5F5F">
        <w:rPr>
          <w:rFonts w:eastAsia="Georgia" w:cstheme="minorHAnsi"/>
        </w:rPr>
        <w:t xml:space="preserve"> to obtain a user name and password. </w:t>
      </w:r>
    </w:p>
    <w:p w14:paraId="24D0365E" w14:textId="6CFF78C3" w:rsidR="00320C60" w:rsidRPr="009D5F5F" w:rsidRDefault="00320C60" w:rsidP="006815C9">
      <w:pPr>
        <w:rPr>
          <w:rFonts w:cstheme="minorHAnsi"/>
          <w:b/>
          <w:bCs/>
        </w:rPr>
      </w:pPr>
      <w:r w:rsidRPr="009D5F5F">
        <w:rPr>
          <w:rFonts w:eastAsia="Georgia" w:cstheme="minorHAnsi"/>
        </w:rPr>
        <w:t xml:space="preserve">There are a series of </w:t>
      </w:r>
      <w:r w:rsidR="009D5F5F" w:rsidRPr="009D5F5F">
        <w:rPr>
          <w:rFonts w:eastAsia="Georgia" w:cstheme="minorHAnsi"/>
        </w:rPr>
        <w:t>EMResource</w:t>
      </w:r>
      <w:r w:rsidRPr="009D5F5F">
        <w:rPr>
          <w:rFonts w:eastAsia="Georgia" w:cstheme="minorHAnsi"/>
        </w:rPr>
        <w:t xml:space="preserve"> instructional videos available on YouTube:</w:t>
      </w:r>
    </w:p>
    <w:p w14:paraId="62C27D6D" w14:textId="77777777" w:rsidR="00320C60" w:rsidRPr="009D5F5F" w:rsidRDefault="00320C60" w:rsidP="00320C60">
      <w:pPr>
        <w:numPr>
          <w:ilvl w:val="0"/>
          <w:numId w:val="5"/>
        </w:numPr>
        <w:rPr>
          <w:rFonts w:cstheme="minorHAnsi"/>
          <w:b/>
          <w:bCs/>
        </w:rPr>
      </w:pPr>
      <w:r w:rsidRPr="009D5F5F">
        <w:rPr>
          <w:rFonts w:eastAsia="Georgia" w:cstheme="minorHAnsi"/>
        </w:rPr>
        <w:t xml:space="preserve">            </w:t>
      </w:r>
      <w:hyperlink r:id="rId18">
        <w:r w:rsidRPr="009D5F5F">
          <w:rPr>
            <w:rStyle w:val="Hyperlink"/>
            <w:rFonts w:eastAsia="Georgia" w:cstheme="minorHAnsi"/>
          </w:rPr>
          <w:t>Changing Your Password</w:t>
        </w:r>
      </w:hyperlink>
    </w:p>
    <w:p w14:paraId="5A52B129" w14:textId="77777777" w:rsidR="00320C60" w:rsidRPr="009D5F5F" w:rsidRDefault="00320C60" w:rsidP="00320C60">
      <w:pPr>
        <w:numPr>
          <w:ilvl w:val="0"/>
          <w:numId w:val="5"/>
        </w:numPr>
        <w:rPr>
          <w:rFonts w:cstheme="minorHAnsi"/>
          <w:b/>
          <w:bCs/>
        </w:rPr>
      </w:pPr>
      <w:r w:rsidRPr="009D5F5F">
        <w:rPr>
          <w:rFonts w:eastAsia="Georgia" w:cstheme="minorHAnsi"/>
        </w:rPr>
        <w:t xml:space="preserve">            </w:t>
      </w:r>
      <w:hyperlink r:id="rId19">
        <w:r w:rsidRPr="009D5F5F">
          <w:rPr>
            <w:rStyle w:val="Hyperlink"/>
            <w:rFonts w:eastAsia="Georgia" w:cstheme="minorHAnsi"/>
          </w:rPr>
          <w:t>Setting Up User Information</w:t>
        </w:r>
      </w:hyperlink>
    </w:p>
    <w:p w14:paraId="316367AF" w14:textId="77777777" w:rsidR="00320C60" w:rsidRPr="009D5F5F" w:rsidRDefault="00320C60" w:rsidP="00320C60">
      <w:pPr>
        <w:numPr>
          <w:ilvl w:val="0"/>
          <w:numId w:val="5"/>
        </w:numPr>
        <w:rPr>
          <w:rFonts w:cstheme="minorHAnsi"/>
          <w:b/>
          <w:bCs/>
        </w:rPr>
      </w:pPr>
      <w:r w:rsidRPr="009D5F5F">
        <w:rPr>
          <w:rFonts w:eastAsia="Georgia" w:cstheme="minorHAnsi"/>
        </w:rPr>
        <w:t xml:space="preserve">            </w:t>
      </w:r>
      <w:hyperlink r:id="rId20">
        <w:r w:rsidRPr="009D5F5F">
          <w:rPr>
            <w:rStyle w:val="Hyperlink"/>
            <w:rFonts w:eastAsia="Georgia" w:cstheme="minorHAnsi"/>
          </w:rPr>
          <w:t>Retrieve Your Password</w:t>
        </w:r>
      </w:hyperlink>
    </w:p>
    <w:p w14:paraId="4D8D6CBB" w14:textId="77777777" w:rsidR="00320C60" w:rsidRPr="009D5F5F" w:rsidRDefault="00320C60" w:rsidP="00320C60">
      <w:pPr>
        <w:numPr>
          <w:ilvl w:val="0"/>
          <w:numId w:val="5"/>
        </w:numPr>
        <w:rPr>
          <w:rFonts w:cstheme="minorHAnsi"/>
          <w:b/>
          <w:bCs/>
        </w:rPr>
      </w:pPr>
      <w:r w:rsidRPr="009D5F5F">
        <w:rPr>
          <w:rFonts w:eastAsia="Georgia" w:cstheme="minorHAnsi"/>
        </w:rPr>
        <w:t xml:space="preserve">            </w:t>
      </w:r>
      <w:hyperlink r:id="rId21">
        <w:r w:rsidRPr="009D5F5F">
          <w:rPr>
            <w:rStyle w:val="Hyperlink"/>
            <w:rFonts w:eastAsia="Georgia" w:cstheme="minorHAnsi"/>
          </w:rPr>
          <w:t>Patient Tracking Basic 1</w:t>
        </w:r>
      </w:hyperlink>
    </w:p>
    <w:p w14:paraId="459118B3" w14:textId="77777777" w:rsidR="00320C60" w:rsidRPr="009D5F5F" w:rsidRDefault="00320C60" w:rsidP="00320C60">
      <w:pPr>
        <w:numPr>
          <w:ilvl w:val="0"/>
          <w:numId w:val="5"/>
        </w:numPr>
        <w:rPr>
          <w:rFonts w:cstheme="minorHAnsi"/>
          <w:b/>
          <w:bCs/>
        </w:rPr>
      </w:pPr>
      <w:r w:rsidRPr="009D5F5F">
        <w:rPr>
          <w:rFonts w:eastAsia="Georgia" w:cstheme="minorHAnsi"/>
        </w:rPr>
        <w:t xml:space="preserve">            </w:t>
      </w:r>
      <w:hyperlink r:id="rId22">
        <w:r w:rsidRPr="009D5F5F">
          <w:rPr>
            <w:rStyle w:val="Hyperlink"/>
            <w:rFonts w:eastAsia="Georgia" w:cstheme="minorHAnsi"/>
          </w:rPr>
          <w:t>MCI Bed Count</w:t>
        </w:r>
      </w:hyperlink>
    </w:p>
    <w:p w14:paraId="6A6D71E7" w14:textId="77777777" w:rsidR="00320C60" w:rsidRPr="009D5F5F" w:rsidRDefault="00320C60" w:rsidP="00320C60">
      <w:pPr>
        <w:numPr>
          <w:ilvl w:val="0"/>
          <w:numId w:val="5"/>
        </w:numPr>
        <w:rPr>
          <w:rFonts w:cstheme="minorHAnsi"/>
          <w:b/>
          <w:bCs/>
        </w:rPr>
      </w:pPr>
      <w:r w:rsidRPr="009D5F5F">
        <w:rPr>
          <w:rFonts w:eastAsia="Georgia" w:cstheme="minorHAnsi"/>
        </w:rPr>
        <w:t xml:space="preserve">            </w:t>
      </w:r>
      <w:hyperlink r:id="rId23">
        <w:r w:rsidRPr="009D5F5F">
          <w:rPr>
            <w:rStyle w:val="Hyperlink"/>
            <w:rFonts w:eastAsia="Georgia" w:cstheme="minorHAnsi"/>
          </w:rPr>
          <w:t>Setting Up Event Notifications</w:t>
        </w:r>
      </w:hyperlink>
    </w:p>
    <w:p w14:paraId="03B793D2" w14:textId="77777777" w:rsidR="00320C60" w:rsidRPr="009D5F5F" w:rsidRDefault="00320C60" w:rsidP="00320C60">
      <w:pPr>
        <w:numPr>
          <w:ilvl w:val="0"/>
          <w:numId w:val="5"/>
        </w:numPr>
        <w:rPr>
          <w:rFonts w:cstheme="minorHAnsi"/>
          <w:b/>
          <w:bCs/>
        </w:rPr>
      </w:pPr>
      <w:r w:rsidRPr="009D5F5F">
        <w:rPr>
          <w:rFonts w:eastAsia="Georgia" w:cstheme="minorHAnsi"/>
        </w:rPr>
        <w:t xml:space="preserve">            </w:t>
      </w:r>
      <w:hyperlink r:id="rId24">
        <w:r w:rsidRPr="009D5F5F">
          <w:rPr>
            <w:rStyle w:val="Hyperlink"/>
            <w:rFonts w:eastAsia="Georgia" w:cstheme="minorHAnsi"/>
          </w:rPr>
          <w:t>Creating an Alert</w:t>
        </w:r>
      </w:hyperlink>
    </w:p>
    <w:p w14:paraId="34AE9E28" w14:textId="77777777" w:rsidR="00320C60" w:rsidRPr="009D5F5F" w:rsidRDefault="00320C60" w:rsidP="00320C60">
      <w:pPr>
        <w:numPr>
          <w:ilvl w:val="0"/>
          <w:numId w:val="5"/>
        </w:numPr>
        <w:rPr>
          <w:rFonts w:cstheme="minorHAnsi"/>
          <w:b/>
          <w:bCs/>
        </w:rPr>
      </w:pPr>
      <w:r w:rsidRPr="009D5F5F">
        <w:rPr>
          <w:rFonts w:eastAsia="Georgia" w:cstheme="minorHAnsi"/>
        </w:rPr>
        <w:t xml:space="preserve">            </w:t>
      </w:r>
      <w:hyperlink r:id="rId25">
        <w:r w:rsidRPr="009D5F5F">
          <w:rPr>
            <w:rStyle w:val="Hyperlink"/>
            <w:rFonts w:eastAsia="Georgia" w:cstheme="minorHAnsi"/>
          </w:rPr>
          <w:t>How to Setup Diversion Notifications</w:t>
        </w:r>
      </w:hyperlink>
    </w:p>
    <w:p w14:paraId="29F62738" w14:textId="77777777" w:rsidR="00320C60" w:rsidRPr="009D5F5F" w:rsidRDefault="00320C60" w:rsidP="00320C60">
      <w:pPr>
        <w:numPr>
          <w:ilvl w:val="0"/>
          <w:numId w:val="5"/>
        </w:numPr>
        <w:rPr>
          <w:rStyle w:val="Hyperlink"/>
          <w:rFonts w:cstheme="minorHAnsi"/>
          <w:b/>
          <w:bCs/>
        </w:rPr>
      </w:pPr>
      <w:r w:rsidRPr="009D5F5F">
        <w:rPr>
          <w:rFonts w:eastAsia="Georgia" w:cstheme="minorHAnsi"/>
        </w:rPr>
        <w:t xml:space="preserve">            </w:t>
      </w:r>
      <w:hyperlink r:id="rId26">
        <w:r w:rsidRPr="009D5F5F">
          <w:rPr>
            <w:rStyle w:val="Hyperlink"/>
            <w:rFonts w:eastAsia="Georgia" w:cstheme="minorHAnsi"/>
          </w:rPr>
          <w:t>How to Enter HAvBED Biweekly Bed Counts</w:t>
        </w:r>
      </w:hyperlink>
    </w:p>
    <w:p w14:paraId="634B5C25" w14:textId="77777777" w:rsidR="00320C60" w:rsidRPr="009D5F5F" w:rsidRDefault="00320C60" w:rsidP="00320C60">
      <w:pPr>
        <w:rPr>
          <w:rStyle w:val="Hyperlink"/>
          <w:rFonts w:eastAsia="Georgia" w:cstheme="minorHAnsi"/>
        </w:rPr>
      </w:pPr>
    </w:p>
    <w:p w14:paraId="5D1AD83F" w14:textId="77777777" w:rsidR="00320C60" w:rsidRPr="009D5F5F" w:rsidRDefault="00320C60" w:rsidP="006815C9">
      <w:pPr>
        <w:rPr>
          <w:rFonts w:cstheme="minorHAnsi"/>
          <w:b/>
          <w:bCs/>
        </w:rPr>
      </w:pPr>
      <w:r w:rsidRPr="009D5F5F">
        <w:rPr>
          <w:rFonts w:eastAsia="Georgia" w:cstheme="minorHAnsi"/>
          <w:b/>
          <w:bCs/>
        </w:rPr>
        <w:t xml:space="preserve">About WISCOM: </w:t>
      </w:r>
      <w:r w:rsidRPr="009D5F5F">
        <w:rPr>
          <w:rFonts w:eastAsia="Georgia" w:cstheme="minorHAnsi"/>
        </w:rPr>
        <w:t xml:space="preserve">The Wisconsin Interoperable System for Communications (WISCOM) is a statewide public safety radio system that allows communication between first responders in communities across the state in the event of a major disaster or large scale incident, ensuring that responders from any area of the state can assist another community without losing communication capabilities. </w:t>
      </w:r>
    </w:p>
    <w:p w14:paraId="69E6DCCC" w14:textId="30F41B7A" w:rsidR="00320C60" w:rsidRPr="009D5F5F" w:rsidRDefault="00320C60" w:rsidP="00320C60">
      <w:pPr>
        <w:numPr>
          <w:ilvl w:val="0"/>
          <w:numId w:val="5"/>
        </w:numPr>
        <w:rPr>
          <w:rFonts w:cstheme="minorHAnsi"/>
          <w:b/>
          <w:bCs/>
        </w:rPr>
      </w:pPr>
      <w:r w:rsidRPr="009D5F5F">
        <w:rPr>
          <w:rFonts w:eastAsia="Georgia" w:cstheme="minorHAnsi"/>
        </w:rPr>
        <w:t xml:space="preserve">WISCOM also acts as a redundancy for </w:t>
      </w:r>
      <w:r w:rsidR="009D5F5F" w:rsidRPr="009D5F5F">
        <w:rPr>
          <w:rFonts w:eastAsia="Georgia" w:cstheme="minorHAnsi"/>
        </w:rPr>
        <w:t xml:space="preserve">EMResource </w:t>
      </w:r>
      <w:r w:rsidRPr="009D5F5F">
        <w:rPr>
          <w:rFonts w:eastAsia="Georgia" w:cstheme="minorHAnsi"/>
        </w:rPr>
        <w:t xml:space="preserve">communications. When </w:t>
      </w:r>
      <w:r w:rsidR="009D5F5F" w:rsidRPr="009D5F5F">
        <w:rPr>
          <w:rFonts w:eastAsia="Georgia" w:cstheme="minorHAnsi"/>
        </w:rPr>
        <w:t xml:space="preserve">EMResource </w:t>
      </w:r>
      <w:r w:rsidRPr="009D5F5F">
        <w:rPr>
          <w:rFonts w:eastAsia="Georgia" w:cstheme="minorHAnsi"/>
        </w:rPr>
        <w:t>is activated, the message “EM Resource has been initiated…” is broadcast over WISCOM.</w:t>
      </w:r>
    </w:p>
    <w:p w14:paraId="14F6E2F6" w14:textId="1646813C" w:rsidR="00320C60" w:rsidRPr="009D5F5F" w:rsidRDefault="00320C60" w:rsidP="00320C60">
      <w:pPr>
        <w:numPr>
          <w:ilvl w:val="0"/>
          <w:numId w:val="5"/>
        </w:numPr>
        <w:rPr>
          <w:rFonts w:cstheme="minorHAnsi"/>
          <w:b/>
          <w:bCs/>
        </w:rPr>
      </w:pPr>
      <w:r w:rsidRPr="009D5F5F">
        <w:rPr>
          <w:rFonts w:eastAsia="Georgia" w:cstheme="minorHAnsi"/>
        </w:rPr>
        <w:t>There are six separate interoperability regions on WISCOM. Most of FV-HERC falls within the WISCOM Fox Valley region; Shawano and Menominee Counties are part of the Northeast region.  Within each region, there is one “calling” (RCALL) talkgroup, and three “tactical” (RTAC) talkgroups, as listed in the table below (FV-HERC regions are in green):</w:t>
      </w:r>
    </w:p>
    <w:p w14:paraId="5E6DC6A4" w14:textId="77777777" w:rsidR="00320C60" w:rsidRPr="009D5F5F" w:rsidRDefault="00320C60" w:rsidP="006815C9">
      <w:pPr>
        <w:ind w:left="360"/>
        <w:rPr>
          <w:rFonts w:cstheme="minorHAnsi"/>
          <w:b/>
          <w:bCs/>
        </w:rPr>
      </w:pPr>
      <w:r w:rsidRPr="009D5F5F">
        <w:rPr>
          <w:rFonts w:eastAsia="Georgia" w:cstheme="minorHAnsi"/>
          <w:b/>
          <w:bCs/>
        </w:rPr>
        <w:t>Regional Talkgroup Identifiers:</w:t>
      </w:r>
    </w:p>
    <w:tbl>
      <w:tblPr>
        <w:tblStyle w:val="TableGrid"/>
        <w:tblW w:w="0" w:type="auto"/>
        <w:tblLayout w:type="fixed"/>
        <w:tblLook w:val="04A0" w:firstRow="1" w:lastRow="0" w:firstColumn="1" w:lastColumn="0" w:noHBand="0" w:noVBand="1"/>
      </w:tblPr>
      <w:tblGrid>
        <w:gridCol w:w="1560"/>
        <w:gridCol w:w="1560"/>
        <w:gridCol w:w="1560"/>
        <w:gridCol w:w="1560"/>
        <w:gridCol w:w="1560"/>
        <w:gridCol w:w="1560"/>
      </w:tblGrid>
      <w:tr w:rsidR="00320C60" w:rsidRPr="009D5F5F" w14:paraId="397AD803" w14:textId="77777777" w:rsidTr="00B40945">
        <w:tc>
          <w:tcPr>
            <w:tcW w:w="1560" w:type="dxa"/>
          </w:tcPr>
          <w:p w14:paraId="346A6229" w14:textId="77777777" w:rsidR="00320C60" w:rsidRPr="009D5F5F" w:rsidRDefault="00320C60" w:rsidP="009D5F5F">
            <w:pPr>
              <w:spacing w:after="0" w:line="240" w:lineRule="auto"/>
              <w:jc w:val="center"/>
              <w:rPr>
                <w:rFonts w:cstheme="minorHAnsi"/>
              </w:rPr>
            </w:pPr>
            <w:r w:rsidRPr="009D5F5F">
              <w:rPr>
                <w:rFonts w:eastAsia="Georgia" w:cstheme="minorHAnsi"/>
              </w:rPr>
              <w:t>Southwest</w:t>
            </w:r>
          </w:p>
          <w:p w14:paraId="70449DE7" w14:textId="77777777" w:rsidR="00320C60" w:rsidRPr="009D5F5F" w:rsidRDefault="00320C60" w:rsidP="009D5F5F">
            <w:pPr>
              <w:jc w:val="center"/>
              <w:rPr>
                <w:rFonts w:cstheme="minorHAnsi"/>
              </w:rPr>
            </w:pPr>
            <w:r w:rsidRPr="009D5F5F">
              <w:rPr>
                <w:rFonts w:eastAsia="Georgia" w:cstheme="minorHAnsi"/>
              </w:rPr>
              <w:t>(SW)</w:t>
            </w:r>
          </w:p>
        </w:tc>
        <w:tc>
          <w:tcPr>
            <w:tcW w:w="1560" w:type="dxa"/>
          </w:tcPr>
          <w:p w14:paraId="136A8D0C" w14:textId="77777777" w:rsidR="00320C60" w:rsidRPr="009D5F5F" w:rsidRDefault="00320C60" w:rsidP="00B40945">
            <w:pPr>
              <w:jc w:val="center"/>
              <w:rPr>
                <w:rFonts w:cstheme="minorHAnsi"/>
              </w:rPr>
            </w:pPr>
            <w:r w:rsidRPr="009D5F5F">
              <w:rPr>
                <w:rFonts w:eastAsia="Georgia" w:cstheme="minorHAnsi"/>
              </w:rPr>
              <w:t>Southeast</w:t>
            </w:r>
          </w:p>
          <w:p w14:paraId="79B1CF03" w14:textId="77777777" w:rsidR="00320C60" w:rsidRPr="009D5F5F" w:rsidRDefault="00320C60" w:rsidP="00B40945">
            <w:pPr>
              <w:jc w:val="center"/>
              <w:rPr>
                <w:rFonts w:cstheme="minorHAnsi"/>
              </w:rPr>
            </w:pPr>
            <w:r w:rsidRPr="009D5F5F">
              <w:rPr>
                <w:rFonts w:eastAsia="Georgia" w:cstheme="minorHAnsi"/>
              </w:rPr>
              <w:lastRenderedPageBreak/>
              <w:t>(SE)</w:t>
            </w:r>
          </w:p>
        </w:tc>
        <w:tc>
          <w:tcPr>
            <w:tcW w:w="1560" w:type="dxa"/>
            <w:shd w:val="clear" w:color="auto" w:fill="A8D08D" w:themeFill="accent6" w:themeFillTint="99"/>
          </w:tcPr>
          <w:p w14:paraId="355F9522" w14:textId="77777777" w:rsidR="00320C60" w:rsidRPr="009D5F5F" w:rsidRDefault="00320C60" w:rsidP="00B40945">
            <w:pPr>
              <w:jc w:val="center"/>
              <w:rPr>
                <w:rFonts w:cstheme="minorHAnsi"/>
              </w:rPr>
            </w:pPr>
            <w:r w:rsidRPr="009D5F5F">
              <w:rPr>
                <w:rFonts w:eastAsia="Georgia" w:cstheme="minorHAnsi"/>
              </w:rPr>
              <w:lastRenderedPageBreak/>
              <w:t>East Central (EC)</w:t>
            </w:r>
          </w:p>
        </w:tc>
        <w:tc>
          <w:tcPr>
            <w:tcW w:w="1560" w:type="dxa"/>
            <w:shd w:val="clear" w:color="auto" w:fill="A8D08D" w:themeFill="accent6" w:themeFillTint="99"/>
          </w:tcPr>
          <w:p w14:paraId="2EE91AAF" w14:textId="77777777" w:rsidR="00320C60" w:rsidRPr="009D5F5F" w:rsidRDefault="00320C60" w:rsidP="00B40945">
            <w:pPr>
              <w:jc w:val="center"/>
              <w:rPr>
                <w:rFonts w:cstheme="minorHAnsi"/>
              </w:rPr>
            </w:pPr>
            <w:r w:rsidRPr="009D5F5F">
              <w:rPr>
                <w:rFonts w:eastAsia="Georgia" w:cstheme="minorHAnsi"/>
              </w:rPr>
              <w:t>Northeast</w:t>
            </w:r>
          </w:p>
          <w:p w14:paraId="3FB1838A" w14:textId="77777777" w:rsidR="00320C60" w:rsidRPr="009D5F5F" w:rsidRDefault="00320C60" w:rsidP="00B40945">
            <w:pPr>
              <w:jc w:val="center"/>
              <w:rPr>
                <w:rFonts w:cstheme="minorHAnsi"/>
              </w:rPr>
            </w:pPr>
            <w:r w:rsidRPr="009D5F5F">
              <w:rPr>
                <w:rFonts w:eastAsia="Georgia" w:cstheme="minorHAnsi"/>
              </w:rPr>
              <w:lastRenderedPageBreak/>
              <w:t>(NE)</w:t>
            </w:r>
          </w:p>
        </w:tc>
        <w:tc>
          <w:tcPr>
            <w:tcW w:w="1560" w:type="dxa"/>
            <w:shd w:val="clear" w:color="auto" w:fill="auto"/>
          </w:tcPr>
          <w:p w14:paraId="1810286A" w14:textId="77777777" w:rsidR="00320C60" w:rsidRPr="009D5F5F" w:rsidRDefault="00320C60" w:rsidP="00B40945">
            <w:pPr>
              <w:jc w:val="center"/>
              <w:rPr>
                <w:rFonts w:cstheme="minorHAnsi"/>
              </w:rPr>
            </w:pPr>
            <w:r w:rsidRPr="009D5F5F">
              <w:rPr>
                <w:rFonts w:eastAsia="Georgia" w:cstheme="minorHAnsi"/>
              </w:rPr>
              <w:lastRenderedPageBreak/>
              <w:t>West Central (WC)</w:t>
            </w:r>
          </w:p>
        </w:tc>
        <w:tc>
          <w:tcPr>
            <w:tcW w:w="1560" w:type="dxa"/>
            <w:shd w:val="clear" w:color="auto" w:fill="auto"/>
          </w:tcPr>
          <w:p w14:paraId="3EEB37D6" w14:textId="77777777" w:rsidR="00320C60" w:rsidRPr="009D5F5F" w:rsidRDefault="00320C60" w:rsidP="00B40945">
            <w:pPr>
              <w:jc w:val="center"/>
              <w:rPr>
                <w:rFonts w:cstheme="minorHAnsi"/>
              </w:rPr>
            </w:pPr>
            <w:r w:rsidRPr="009D5F5F">
              <w:rPr>
                <w:rFonts w:eastAsia="Georgia" w:cstheme="minorHAnsi"/>
              </w:rPr>
              <w:t>Northwest</w:t>
            </w:r>
          </w:p>
          <w:p w14:paraId="60C9D19A" w14:textId="77777777" w:rsidR="00320C60" w:rsidRPr="009D5F5F" w:rsidRDefault="00320C60" w:rsidP="00B40945">
            <w:pPr>
              <w:jc w:val="center"/>
              <w:rPr>
                <w:rFonts w:cstheme="minorHAnsi"/>
              </w:rPr>
            </w:pPr>
            <w:r w:rsidRPr="009D5F5F">
              <w:rPr>
                <w:rFonts w:eastAsia="Georgia" w:cstheme="minorHAnsi"/>
              </w:rPr>
              <w:lastRenderedPageBreak/>
              <w:t>(NW)</w:t>
            </w:r>
          </w:p>
        </w:tc>
      </w:tr>
      <w:tr w:rsidR="00320C60" w:rsidRPr="009D5F5F" w14:paraId="36C428BD" w14:textId="77777777" w:rsidTr="00B40945">
        <w:tc>
          <w:tcPr>
            <w:tcW w:w="1560" w:type="dxa"/>
          </w:tcPr>
          <w:p w14:paraId="38BDC77A" w14:textId="77777777" w:rsidR="00320C60" w:rsidRPr="009D5F5F" w:rsidRDefault="00320C60" w:rsidP="00B40945">
            <w:pPr>
              <w:jc w:val="center"/>
              <w:rPr>
                <w:rFonts w:cstheme="minorHAnsi"/>
              </w:rPr>
            </w:pPr>
            <w:r w:rsidRPr="009D5F5F">
              <w:rPr>
                <w:rFonts w:eastAsia="Georgia" w:cstheme="minorHAnsi"/>
              </w:rPr>
              <w:lastRenderedPageBreak/>
              <w:t>RCALL11SW</w:t>
            </w:r>
          </w:p>
        </w:tc>
        <w:tc>
          <w:tcPr>
            <w:tcW w:w="1560" w:type="dxa"/>
          </w:tcPr>
          <w:p w14:paraId="639A6BBC" w14:textId="77777777" w:rsidR="00320C60" w:rsidRPr="009D5F5F" w:rsidRDefault="00320C60" w:rsidP="00B40945">
            <w:pPr>
              <w:jc w:val="center"/>
              <w:rPr>
                <w:rFonts w:cstheme="minorHAnsi"/>
              </w:rPr>
            </w:pPr>
            <w:r w:rsidRPr="009D5F5F">
              <w:rPr>
                <w:rFonts w:eastAsia="Georgia" w:cstheme="minorHAnsi"/>
              </w:rPr>
              <w:t>RCALL21SE</w:t>
            </w:r>
          </w:p>
        </w:tc>
        <w:tc>
          <w:tcPr>
            <w:tcW w:w="1560" w:type="dxa"/>
            <w:shd w:val="clear" w:color="auto" w:fill="A8D08D" w:themeFill="accent6" w:themeFillTint="99"/>
          </w:tcPr>
          <w:p w14:paraId="3623F206" w14:textId="77777777" w:rsidR="00320C60" w:rsidRPr="009D5F5F" w:rsidRDefault="00320C60" w:rsidP="00B40945">
            <w:pPr>
              <w:jc w:val="center"/>
              <w:rPr>
                <w:rFonts w:cstheme="minorHAnsi"/>
              </w:rPr>
            </w:pPr>
            <w:r w:rsidRPr="009D5F5F">
              <w:rPr>
                <w:rFonts w:eastAsia="Georgia" w:cstheme="minorHAnsi"/>
              </w:rPr>
              <w:t>RCALL31EC</w:t>
            </w:r>
          </w:p>
        </w:tc>
        <w:tc>
          <w:tcPr>
            <w:tcW w:w="1560" w:type="dxa"/>
            <w:shd w:val="clear" w:color="auto" w:fill="A8D08D" w:themeFill="accent6" w:themeFillTint="99"/>
          </w:tcPr>
          <w:p w14:paraId="1C08AB25" w14:textId="77777777" w:rsidR="00320C60" w:rsidRPr="009D5F5F" w:rsidRDefault="00320C60" w:rsidP="00B40945">
            <w:pPr>
              <w:jc w:val="center"/>
              <w:rPr>
                <w:rFonts w:cstheme="minorHAnsi"/>
              </w:rPr>
            </w:pPr>
            <w:r w:rsidRPr="009D5F5F">
              <w:rPr>
                <w:rFonts w:eastAsia="Georgia" w:cstheme="minorHAnsi"/>
              </w:rPr>
              <w:t>RCALL41NE</w:t>
            </w:r>
          </w:p>
        </w:tc>
        <w:tc>
          <w:tcPr>
            <w:tcW w:w="1560" w:type="dxa"/>
            <w:shd w:val="clear" w:color="auto" w:fill="auto"/>
          </w:tcPr>
          <w:p w14:paraId="139A718D" w14:textId="77777777" w:rsidR="00320C60" w:rsidRPr="009D5F5F" w:rsidRDefault="00320C60" w:rsidP="00B40945">
            <w:pPr>
              <w:jc w:val="center"/>
              <w:rPr>
                <w:rFonts w:cstheme="minorHAnsi"/>
              </w:rPr>
            </w:pPr>
            <w:r w:rsidRPr="009D5F5F">
              <w:rPr>
                <w:rFonts w:eastAsia="Georgia" w:cstheme="minorHAnsi"/>
              </w:rPr>
              <w:t>RCALL51WC</w:t>
            </w:r>
          </w:p>
        </w:tc>
        <w:tc>
          <w:tcPr>
            <w:tcW w:w="1560" w:type="dxa"/>
            <w:shd w:val="clear" w:color="auto" w:fill="auto"/>
          </w:tcPr>
          <w:p w14:paraId="2702F029" w14:textId="77777777" w:rsidR="00320C60" w:rsidRPr="009D5F5F" w:rsidRDefault="00320C60" w:rsidP="00B40945">
            <w:pPr>
              <w:jc w:val="center"/>
              <w:rPr>
                <w:rFonts w:cstheme="minorHAnsi"/>
              </w:rPr>
            </w:pPr>
            <w:r w:rsidRPr="009D5F5F">
              <w:rPr>
                <w:rFonts w:eastAsia="Georgia" w:cstheme="minorHAnsi"/>
              </w:rPr>
              <w:t>RCALL61NW</w:t>
            </w:r>
          </w:p>
        </w:tc>
      </w:tr>
      <w:tr w:rsidR="00320C60" w:rsidRPr="009D5F5F" w14:paraId="55D466DF" w14:textId="77777777" w:rsidTr="00B40945">
        <w:tc>
          <w:tcPr>
            <w:tcW w:w="1560" w:type="dxa"/>
          </w:tcPr>
          <w:p w14:paraId="1E5BBE51" w14:textId="77777777" w:rsidR="00320C60" w:rsidRPr="009D5F5F" w:rsidRDefault="00320C60" w:rsidP="00B40945">
            <w:pPr>
              <w:jc w:val="center"/>
              <w:rPr>
                <w:rFonts w:cstheme="minorHAnsi"/>
              </w:rPr>
            </w:pPr>
            <w:r w:rsidRPr="009D5F5F">
              <w:rPr>
                <w:rFonts w:eastAsia="Georgia" w:cstheme="minorHAnsi"/>
              </w:rPr>
              <w:t>RTAC12SW</w:t>
            </w:r>
          </w:p>
        </w:tc>
        <w:tc>
          <w:tcPr>
            <w:tcW w:w="1560" w:type="dxa"/>
          </w:tcPr>
          <w:p w14:paraId="40A0F33B" w14:textId="77777777" w:rsidR="00320C60" w:rsidRPr="009D5F5F" w:rsidRDefault="00320C60" w:rsidP="00B40945">
            <w:pPr>
              <w:jc w:val="center"/>
              <w:rPr>
                <w:rFonts w:cstheme="minorHAnsi"/>
              </w:rPr>
            </w:pPr>
            <w:r w:rsidRPr="009D5F5F">
              <w:rPr>
                <w:rFonts w:eastAsia="Georgia" w:cstheme="minorHAnsi"/>
              </w:rPr>
              <w:t>RTAC22SE</w:t>
            </w:r>
          </w:p>
        </w:tc>
        <w:tc>
          <w:tcPr>
            <w:tcW w:w="1560" w:type="dxa"/>
            <w:shd w:val="clear" w:color="auto" w:fill="A8D08D" w:themeFill="accent6" w:themeFillTint="99"/>
          </w:tcPr>
          <w:p w14:paraId="799FF50C" w14:textId="77777777" w:rsidR="00320C60" w:rsidRPr="009D5F5F" w:rsidRDefault="00320C60" w:rsidP="00B40945">
            <w:pPr>
              <w:jc w:val="center"/>
              <w:rPr>
                <w:rFonts w:cstheme="minorHAnsi"/>
              </w:rPr>
            </w:pPr>
            <w:r w:rsidRPr="009D5F5F">
              <w:rPr>
                <w:rFonts w:eastAsia="Georgia" w:cstheme="minorHAnsi"/>
              </w:rPr>
              <w:t>RTAC32EC</w:t>
            </w:r>
          </w:p>
        </w:tc>
        <w:tc>
          <w:tcPr>
            <w:tcW w:w="1560" w:type="dxa"/>
            <w:shd w:val="clear" w:color="auto" w:fill="A8D08D" w:themeFill="accent6" w:themeFillTint="99"/>
          </w:tcPr>
          <w:p w14:paraId="0888CCAB" w14:textId="77777777" w:rsidR="00320C60" w:rsidRPr="009D5F5F" w:rsidRDefault="00320C60" w:rsidP="00B40945">
            <w:pPr>
              <w:jc w:val="center"/>
              <w:rPr>
                <w:rFonts w:cstheme="minorHAnsi"/>
              </w:rPr>
            </w:pPr>
            <w:r w:rsidRPr="009D5F5F">
              <w:rPr>
                <w:rFonts w:eastAsia="Georgia" w:cstheme="minorHAnsi"/>
              </w:rPr>
              <w:t>RTAC42NE</w:t>
            </w:r>
          </w:p>
        </w:tc>
        <w:tc>
          <w:tcPr>
            <w:tcW w:w="1560" w:type="dxa"/>
            <w:shd w:val="clear" w:color="auto" w:fill="auto"/>
          </w:tcPr>
          <w:p w14:paraId="0320609D" w14:textId="77777777" w:rsidR="00320C60" w:rsidRPr="009D5F5F" w:rsidRDefault="00320C60" w:rsidP="00B40945">
            <w:pPr>
              <w:jc w:val="center"/>
              <w:rPr>
                <w:rFonts w:cstheme="minorHAnsi"/>
              </w:rPr>
            </w:pPr>
            <w:r w:rsidRPr="009D5F5F">
              <w:rPr>
                <w:rFonts w:eastAsia="Georgia" w:cstheme="minorHAnsi"/>
              </w:rPr>
              <w:t>RTAC52WC</w:t>
            </w:r>
          </w:p>
        </w:tc>
        <w:tc>
          <w:tcPr>
            <w:tcW w:w="1560" w:type="dxa"/>
            <w:shd w:val="clear" w:color="auto" w:fill="auto"/>
          </w:tcPr>
          <w:p w14:paraId="0C272C1F" w14:textId="77777777" w:rsidR="00320C60" w:rsidRPr="009D5F5F" w:rsidRDefault="00320C60" w:rsidP="00B40945">
            <w:pPr>
              <w:jc w:val="center"/>
              <w:rPr>
                <w:rFonts w:cstheme="minorHAnsi"/>
              </w:rPr>
            </w:pPr>
            <w:r w:rsidRPr="009D5F5F">
              <w:rPr>
                <w:rFonts w:eastAsia="Georgia" w:cstheme="minorHAnsi"/>
              </w:rPr>
              <w:t>RTAC62NW</w:t>
            </w:r>
          </w:p>
        </w:tc>
      </w:tr>
      <w:tr w:rsidR="00320C60" w:rsidRPr="009D5F5F" w14:paraId="522C699C" w14:textId="77777777" w:rsidTr="00B40945">
        <w:tc>
          <w:tcPr>
            <w:tcW w:w="1560" w:type="dxa"/>
          </w:tcPr>
          <w:p w14:paraId="507B6007" w14:textId="77777777" w:rsidR="00320C60" w:rsidRPr="009D5F5F" w:rsidRDefault="00320C60" w:rsidP="00B40945">
            <w:pPr>
              <w:jc w:val="center"/>
              <w:rPr>
                <w:rFonts w:cstheme="minorHAnsi"/>
              </w:rPr>
            </w:pPr>
            <w:r w:rsidRPr="009D5F5F">
              <w:rPr>
                <w:rFonts w:eastAsia="Georgia" w:cstheme="minorHAnsi"/>
              </w:rPr>
              <w:t>RTAC13SW</w:t>
            </w:r>
          </w:p>
        </w:tc>
        <w:tc>
          <w:tcPr>
            <w:tcW w:w="1560" w:type="dxa"/>
          </w:tcPr>
          <w:p w14:paraId="281FD418" w14:textId="77777777" w:rsidR="00320C60" w:rsidRPr="009D5F5F" w:rsidRDefault="00320C60" w:rsidP="00B40945">
            <w:pPr>
              <w:jc w:val="center"/>
              <w:rPr>
                <w:rFonts w:cstheme="minorHAnsi"/>
              </w:rPr>
            </w:pPr>
            <w:r w:rsidRPr="009D5F5F">
              <w:rPr>
                <w:rFonts w:eastAsia="Georgia" w:cstheme="minorHAnsi"/>
              </w:rPr>
              <w:t>RTAC23SE</w:t>
            </w:r>
          </w:p>
        </w:tc>
        <w:tc>
          <w:tcPr>
            <w:tcW w:w="1560" w:type="dxa"/>
            <w:shd w:val="clear" w:color="auto" w:fill="A8D08D" w:themeFill="accent6" w:themeFillTint="99"/>
          </w:tcPr>
          <w:p w14:paraId="6818779B" w14:textId="77777777" w:rsidR="00320C60" w:rsidRPr="009D5F5F" w:rsidRDefault="00320C60" w:rsidP="00B40945">
            <w:pPr>
              <w:jc w:val="center"/>
              <w:rPr>
                <w:rFonts w:cstheme="minorHAnsi"/>
              </w:rPr>
            </w:pPr>
            <w:r w:rsidRPr="009D5F5F">
              <w:rPr>
                <w:rFonts w:eastAsia="Georgia" w:cstheme="minorHAnsi"/>
              </w:rPr>
              <w:t>RTAC33EC</w:t>
            </w:r>
          </w:p>
        </w:tc>
        <w:tc>
          <w:tcPr>
            <w:tcW w:w="1560" w:type="dxa"/>
            <w:shd w:val="clear" w:color="auto" w:fill="A8D08D" w:themeFill="accent6" w:themeFillTint="99"/>
          </w:tcPr>
          <w:p w14:paraId="0DB15BD0" w14:textId="77777777" w:rsidR="00320C60" w:rsidRPr="009D5F5F" w:rsidRDefault="00320C60" w:rsidP="00B40945">
            <w:pPr>
              <w:jc w:val="center"/>
              <w:rPr>
                <w:rFonts w:cstheme="minorHAnsi"/>
              </w:rPr>
            </w:pPr>
            <w:r w:rsidRPr="009D5F5F">
              <w:rPr>
                <w:rFonts w:eastAsia="Georgia" w:cstheme="minorHAnsi"/>
              </w:rPr>
              <w:t>RTAC43NE</w:t>
            </w:r>
          </w:p>
        </w:tc>
        <w:tc>
          <w:tcPr>
            <w:tcW w:w="1560" w:type="dxa"/>
            <w:shd w:val="clear" w:color="auto" w:fill="auto"/>
          </w:tcPr>
          <w:p w14:paraId="681C009E" w14:textId="77777777" w:rsidR="00320C60" w:rsidRPr="009D5F5F" w:rsidRDefault="00320C60" w:rsidP="00B40945">
            <w:pPr>
              <w:jc w:val="center"/>
              <w:rPr>
                <w:rFonts w:cstheme="minorHAnsi"/>
              </w:rPr>
            </w:pPr>
            <w:r w:rsidRPr="009D5F5F">
              <w:rPr>
                <w:rFonts w:eastAsia="Georgia" w:cstheme="minorHAnsi"/>
              </w:rPr>
              <w:t>RTAC53WC</w:t>
            </w:r>
          </w:p>
        </w:tc>
        <w:tc>
          <w:tcPr>
            <w:tcW w:w="1560" w:type="dxa"/>
            <w:shd w:val="clear" w:color="auto" w:fill="auto"/>
          </w:tcPr>
          <w:p w14:paraId="1550A73C" w14:textId="77777777" w:rsidR="00320C60" w:rsidRPr="009D5F5F" w:rsidRDefault="00320C60" w:rsidP="00B40945">
            <w:pPr>
              <w:jc w:val="center"/>
              <w:rPr>
                <w:rFonts w:cstheme="minorHAnsi"/>
              </w:rPr>
            </w:pPr>
            <w:r w:rsidRPr="009D5F5F">
              <w:rPr>
                <w:rFonts w:eastAsia="Georgia" w:cstheme="minorHAnsi"/>
              </w:rPr>
              <w:t>RTAC63NW</w:t>
            </w:r>
          </w:p>
        </w:tc>
      </w:tr>
      <w:tr w:rsidR="00320C60" w:rsidRPr="009D5F5F" w14:paraId="588C35DD" w14:textId="77777777" w:rsidTr="00B40945">
        <w:tc>
          <w:tcPr>
            <w:tcW w:w="1560" w:type="dxa"/>
          </w:tcPr>
          <w:p w14:paraId="0CDC6416" w14:textId="77777777" w:rsidR="00320C60" w:rsidRPr="009D5F5F" w:rsidRDefault="00320C60" w:rsidP="00B40945">
            <w:pPr>
              <w:jc w:val="center"/>
              <w:rPr>
                <w:rFonts w:cstheme="minorHAnsi"/>
              </w:rPr>
            </w:pPr>
            <w:r w:rsidRPr="009D5F5F">
              <w:rPr>
                <w:rFonts w:eastAsia="Georgia" w:cstheme="minorHAnsi"/>
              </w:rPr>
              <w:t>RTAC14SW</w:t>
            </w:r>
          </w:p>
        </w:tc>
        <w:tc>
          <w:tcPr>
            <w:tcW w:w="1560" w:type="dxa"/>
          </w:tcPr>
          <w:p w14:paraId="7DF84E5F" w14:textId="77777777" w:rsidR="00320C60" w:rsidRPr="009D5F5F" w:rsidRDefault="00320C60" w:rsidP="00B40945">
            <w:pPr>
              <w:jc w:val="center"/>
              <w:rPr>
                <w:rFonts w:cstheme="minorHAnsi"/>
              </w:rPr>
            </w:pPr>
            <w:r w:rsidRPr="009D5F5F">
              <w:rPr>
                <w:rFonts w:eastAsia="Georgia" w:cstheme="minorHAnsi"/>
              </w:rPr>
              <w:t>RTAC24SE</w:t>
            </w:r>
          </w:p>
        </w:tc>
        <w:tc>
          <w:tcPr>
            <w:tcW w:w="1560" w:type="dxa"/>
            <w:shd w:val="clear" w:color="auto" w:fill="A8D08D" w:themeFill="accent6" w:themeFillTint="99"/>
          </w:tcPr>
          <w:p w14:paraId="39E37D0F" w14:textId="77777777" w:rsidR="00320C60" w:rsidRPr="009D5F5F" w:rsidRDefault="00320C60" w:rsidP="00B40945">
            <w:pPr>
              <w:jc w:val="center"/>
              <w:rPr>
                <w:rFonts w:cstheme="minorHAnsi"/>
              </w:rPr>
            </w:pPr>
            <w:r w:rsidRPr="009D5F5F">
              <w:rPr>
                <w:rFonts w:eastAsia="Georgia" w:cstheme="minorHAnsi"/>
              </w:rPr>
              <w:t>RTAC34EC</w:t>
            </w:r>
          </w:p>
        </w:tc>
        <w:tc>
          <w:tcPr>
            <w:tcW w:w="1560" w:type="dxa"/>
            <w:shd w:val="clear" w:color="auto" w:fill="A8D08D" w:themeFill="accent6" w:themeFillTint="99"/>
          </w:tcPr>
          <w:p w14:paraId="67418DAD" w14:textId="77777777" w:rsidR="00320C60" w:rsidRPr="009D5F5F" w:rsidRDefault="00320C60" w:rsidP="00B40945">
            <w:pPr>
              <w:jc w:val="center"/>
              <w:rPr>
                <w:rFonts w:cstheme="minorHAnsi"/>
              </w:rPr>
            </w:pPr>
            <w:r w:rsidRPr="009D5F5F">
              <w:rPr>
                <w:rFonts w:eastAsia="Georgia" w:cstheme="minorHAnsi"/>
              </w:rPr>
              <w:t>RTAC44NE</w:t>
            </w:r>
          </w:p>
        </w:tc>
        <w:tc>
          <w:tcPr>
            <w:tcW w:w="1560" w:type="dxa"/>
            <w:shd w:val="clear" w:color="auto" w:fill="auto"/>
          </w:tcPr>
          <w:p w14:paraId="58E50EE5" w14:textId="77777777" w:rsidR="00320C60" w:rsidRPr="009D5F5F" w:rsidRDefault="00320C60" w:rsidP="00B40945">
            <w:pPr>
              <w:jc w:val="center"/>
              <w:rPr>
                <w:rFonts w:cstheme="minorHAnsi"/>
              </w:rPr>
            </w:pPr>
            <w:r w:rsidRPr="009D5F5F">
              <w:rPr>
                <w:rFonts w:eastAsia="Georgia" w:cstheme="minorHAnsi"/>
              </w:rPr>
              <w:t>RTAC54WC</w:t>
            </w:r>
          </w:p>
        </w:tc>
        <w:tc>
          <w:tcPr>
            <w:tcW w:w="1560" w:type="dxa"/>
            <w:shd w:val="clear" w:color="auto" w:fill="auto"/>
          </w:tcPr>
          <w:p w14:paraId="66795A5B" w14:textId="77777777" w:rsidR="00320C60" w:rsidRPr="009D5F5F" w:rsidRDefault="00320C60" w:rsidP="00B40945">
            <w:pPr>
              <w:jc w:val="center"/>
              <w:rPr>
                <w:rFonts w:cstheme="minorHAnsi"/>
              </w:rPr>
            </w:pPr>
            <w:r w:rsidRPr="009D5F5F">
              <w:rPr>
                <w:rFonts w:eastAsia="Georgia" w:cstheme="minorHAnsi"/>
              </w:rPr>
              <w:t>RTAC64NW</w:t>
            </w:r>
          </w:p>
        </w:tc>
      </w:tr>
    </w:tbl>
    <w:p w14:paraId="15FB5334" w14:textId="77777777" w:rsidR="00320C60" w:rsidRPr="009D5F5F" w:rsidRDefault="00320C60" w:rsidP="00320C60">
      <w:pPr>
        <w:ind w:left="720"/>
        <w:rPr>
          <w:rFonts w:cstheme="minorHAnsi"/>
          <w:b/>
          <w:bCs/>
        </w:rPr>
      </w:pPr>
    </w:p>
    <w:p w14:paraId="65B3A54A" w14:textId="77777777" w:rsidR="00320C60" w:rsidRPr="009D5F5F" w:rsidRDefault="00320C60" w:rsidP="00320C60">
      <w:pPr>
        <w:numPr>
          <w:ilvl w:val="0"/>
          <w:numId w:val="5"/>
        </w:numPr>
        <w:rPr>
          <w:rFonts w:cstheme="minorHAnsi"/>
          <w:b/>
          <w:bCs/>
        </w:rPr>
      </w:pPr>
      <w:r w:rsidRPr="009D5F5F">
        <w:rPr>
          <w:rFonts w:eastAsia="Georgia" w:cstheme="minorHAnsi"/>
          <w:b/>
          <w:bCs/>
        </w:rPr>
        <w:t xml:space="preserve">RCALL Talkgroup: </w:t>
      </w:r>
      <w:r w:rsidRPr="009D5F5F">
        <w:rPr>
          <w:rFonts w:eastAsia="Georgia" w:cstheme="minorHAnsi"/>
        </w:rPr>
        <w:t xml:space="preserve">The RCALL talkgroup is designated for </w:t>
      </w:r>
      <w:r w:rsidRPr="009D5F5F">
        <w:rPr>
          <w:rFonts w:eastAsia="Georgia" w:cstheme="minorHAnsi"/>
          <w:b/>
          <w:bCs/>
        </w:rPr>
        <w:t>public safety regional calling and high priority radio traffic</w:t>
      </w:r>
      <w:r w:rsidRPr="009D5F5F">
        <w:rPr>
          <w:rFonts w:eastAsia="Georgia" w:cstheme="minorHAnsi"/>
        </w:rPr>
        <w:t xml:space="preserve">. RCALL is the initial point of contact for all communications in each region. </w:t>
      </w:r>
    </w:p>
    <w:p w14:paraId="37D8F8F3" w14:textId="77777777" w:rsidR="00320C60" w:rsidRPr="009D5F5F" w:rsidRDefault="00320C60" w:rsidP="00320C60">
      <w:pPr>
        <w:numPr>
          <w:ilvl w:val="0"/>
          <w:numId w:val="5"/>
        </w:numPr>
        <w:rPr>
          <w:rFonts w:cstheme="minorHAnsi"/>
          <w:b/>
          <w:bCs/>
        </w:rPr>
      </w:pPr>
      <w:r w:rsidRPr="009D5F5F">
        <w:rPr>
          <w:rFonts w:eastAsia="Georgia" w:cstheme="minorHAnsi"/>
          <w:b/>
          <w:bCs/>
        </w:rPr>
        <w:t>RTAC Talkgroups:</w:t>
      </w:r>
      <w:r w:rsidRPr="009D5F5F">
        <w:rPr>
          <w:rFonts w:eastAsia="Georgia" w:cstheme="minorHAnsi"/>
        </w:rPr>
        <w:t xml:space="preserve"> The RTAC talkgroups are intended for routine interoperable communications, mutual aid incidents, or planned events. </w:t>
      </w:r>
    </w:p>
    <w:p w14:paraId="19D35FCA" w14:textId="77777777" w:rsidR="00320C60" w:rsidRPr="009D5F5F" w:rsidRDefault="00320C60" w:rsidP="00320C60">
      <w:pPr>
        <w:numPr>
          <w:ilvl w:val="0"/>
          <w:numId w:val="5"/>
        </w:numPr>
        <w:rPr>
          <w:rFonts w:cstheme="minorHAnsi"/>
          <w:b/>
          <w:bCs/>
        </w:rPr>
      </w:pPr>
      <w:r w:rsidRPr="009D5F5F">
        <w:rPr>
          <w:rFonts w:eastAsia="Georgia" w:cstheme="minorHAnsi"/>
        </w:rPr>
        <w:t>In addition, WISCOM currently has one “calling” (SCALL) and seven “tactical” (STAC) statewide talkgroups, as listed in the table below:</w:t>
      </w:r>
    </w:p>
    <w:p w14:paraId="5D0E963B" w14:textId="77777777" w:rsidR="00320C60" w:rsidRPr="009D5F5F" w:rsidRDefault="00320C60" w:rsidP="00320C60">
      <w:pPr>
        <w:numPr>
          <w:ilvl w:val="0"/>
          <w:numId w:val="5"/>
        </w:numPr>
        <w:rPr>
          <w:rFonts w:cstheme="minorHAnsi"/>
          <w:b/>
          <w:bCs/>
        </w:rPr>
      </w:pPr>
      <w:r w:rsidRPr="009D5F5F">
        <w:rPr>
          <w:rFonts w:eastAsia="Georgia" w:cstheme="minorHAnsi"/>
          <w:b/>
          <w:bCs/>
        </w:rPr>
        <w:t>Statewide Talkgroup Identifiers:</w:t>
      </w:r>
    </w:p>
    <w:tbl>
      <w:tblPr>
        <w:tblStyle w:val="TableGrid"/>
        <w:tblW w:w="0" w:type="auto"/>
        <w:tblLayout w:type="fixed"/>
        <w:tblLook w:val="04A0" w:firstRow="1" w:lastRow="0" w:firstColumn="1" w:lastColumn="0" w:noHBand="0" w:noVBand="1"/>
      </w:tblPr>
      <w:tblGrid>
        <w:gridCol w:w="3120"/>
        <w:gridCol w:w="3120"/>
        <w:gridCol w:w="3120"/>
      </w:tblGrid>
      <w:tr w:rsidR="00320C60" w:rsidRPr="009D5F5F" w14:paraId="13A51332" w14:textId="77777777" w:rsidTr="00B40945">
        <w:tc>
          <w:tcPr>
            <w:tcW w:w="3120" w:type="dxa"/>
          </w:tcPr>
          <w:p w14:paraId="13A64B13" w14:textId="77777777" w:rsidR="00320C60" w:rsidRPr="009D5F5F" w:rsidRDefault="00320C60" w:rsidP="009D5F5F">
            <w:pPr>
              <w:pStyle w:val="ListParagraph"/>
              <w:spacing w:after="0" w:line="240" w:lineRule="auto"/>
              <w:rPr>
                <w:rFonts w:cstheme="minorHAnsi"/>
              </w:rPr>
            </w:pPr>
            <w:r w:rsidRPr="009D5F5F">
              <w:rPr>
                <w:rFonts w:eastAsia="Georgia" w:cstheme="minorHAnsi"/>
                <w:b/>
                <w:bCs/>
              </w:rPr>
              <w:t>Statewide Interoperability Talkgroups</w:t>
            </w:r>
          </w:p>
        </w:tc>
        <w:tc>
          <w:tcPr>
            <w:tcW w:w="3120" w:type="dxa"/>
          </w:tcPr>
          <w:p w14:paraId="6D9AD21F" w14:textId="77777777" w:rsidR="00320C60" w:rsidRPr="009D5F5F" w:rsidRDefault="00320C60" w:rsidP="00B40945">
            <w:pPr>
              <w:rPr>
                <w:rFonts w:cstheme="minorHAnsi"/>
              </w:rPr>
            </w:pPr>
          </w:p>
        </w:tc>
        <w:tc>
          <w:tcPr>
            <w:tcW w:w="3120" w:type="dxa"/>
          </w:tcPr>
          <w:p w14:paraId="677BCE45" w14:textId="77777777" w:rsidR="00320C60" w:rsidRPr="009D5F5F" w:rsidRDefault="00320C60" w:rsidP="00B40945">
            <w:pPr>
              <w:rPr>
                <w:rFonts w:cstheme="minorHAnsi"/>
              </w:rPr>
            </w:pPr>
          </w:p>
        </w:tc>
      </w:tr>
      <w:tr w:rsidR="00320C60" w:rsidRPr="009D5F5F" w14:paraId="5FE0429E" w14:textId="77777777" w:rsidTr="00B40945">
        <w:tc>
          <w:tcPr>
            <w:tcW w:w="3120" w:type="dxa"/>
          </w:tcPr>
          <w:p w14:paraId="3EDE2EBE" w14:textId="77777777" w:rsidR="00320C60" w:rsidRPr="009D5F5F" w:rsidRDefault="00320C60" w:rsidP="00B40945">
            <w:pPr>
              <w:jc w:val="center"/>
              <w:rPr>
                <w:rFonts w:cstheme="minorHAnsi"/>
              </w:rPr>
            </w:pPr>
            <w:r w:rsidRPr="009D5F5F">
              <w:rPr>
                <w:rFonts w:eastAsia="Georgia" w:cstheme="minorHAnsi"/>
              </w:rPr>
              <w:t>SCALL1</w:t>
            </w:r>
          </w:p>
        </w:tc>
        <w:tc>
          <w:tcPr>
            <w:tcW w:w="3120" w:type="dxa"/>
          </w:tcPr>
          <w:p w14:paraId="6CB41719" w14:textId="77777777" w:rsidR="00320C60" w:rsidRPr="009D5F5F" w:rsidRDefault="00320C60" w:rsidP="00B40945">
            <w:pPr>
              <w:jc w:val="center"/>
              <w:rPr>
                <w:rFonts w:cstheme="minorHAnsi"/>
              </w:rPr>
            </w:pPr>
            <w:r w:rsidRPr="009D5F5F">
              <w:rPr>
                <w:rFonts w:eastAsia="Georgia" w:cstheme="minorHAnsi"/>
              </w:rPr>
              <w:t>STAC2</w:t>
            </w:r>
          </w:p>
        </w:tc>
        <w:tc>
          <w:tcPr>
            <w:tcW w:w="3120" w:type="dxa"/>
          </w:tcPr>
          <w:p w14:paraId="53E6FF62" w14:textId="77777777" w:rsidR="00320C60" w:rsidRPr="009D5F5F" w:rsidRDefault="00320C60" w:rsidP="00B40945">
            <w:pPr>
              <w:jc w:val="center"/>
              <w:rPr>
                <w:rFonts w:cstheme="minorHAnsi"/>
              </w:rPr>
            </w:pPr>
            <w:r w:rsidRPr="009D5F5F">
              <w:rPr>
                <w:rFonts w:eastAsia="Georgia" w:cstheme="minorHAnsi"/>
              </w:rPr>
              <w:t>STAC6</w:t>
            </w:r>
          </w:p>
        </w:tc>
      </w:tr>
      <w:tr w:rsidR="00320C60" w:rsidRPr="009D5F5F" w14:paraId="20D3132D" w14:textId="77777777" w:rsidTr="00B40945">
        <w:tc>
          <w:tcPr>
            <w:tcW w:w="3120" w:type="dxa"/>
          </w:tcPr>
          <w:p w14:paraId="39689671" w14:textId="77777777" w:rsidR="00320C60" w:rsidRPr="009D5F5F" w:rsidRDefault="00320C60" w:rsidP="00B40945">
            <w:pPr>
              <w:rPr>
                <w:rFonts w:cstheme="minorHAnsi"/>
              </w:rPr>
            </w:pPr>
          </w:p>
        </w:tc>
        <w:tc>
          <w:tcPr>
            <w:tcW w:w="3120" w:type="dxa"/>
          </w:tcPr>
          <w:p w14:paraId="7C604E3B" w14:textId="77777777" w:rsidR="00320C60" w:rsidRPr="009D5F5F" w:rsidRDefault="00320C60" w:rsidP="00B40945">
            <w:pPr>
              <w:jc w:val="center"/>
              <w:rPr>
                <w:rFonts w:cstheme="minorHAnsi"/>
              </w:rPr>
            </w:pPr>
            <w:r w:rsidRPr="009D5F5F">
              <w:rPr>
                <w:rFonts w:eastAsia="Georgia" w:cstheme="minorHAnsi"/>
              </w:rPr>
              <w:t>STAC3</w:t>
            </w:r>
          </w:p>
        </w:tc>
        <w:tc>
          <w:tcPr>
            <w:tcW w:w="3120" w:type="dxa"/>
          </w:tcPr>
          <w:p w14:paraId="15A61DD4" w14:textId="77777777" w:rsidR="00320C60" w:rsidRPr="009D5F5F" w:rsidRDefault="00320C60" w:rsidP="00B40945">
            <w:pPr>
              <w:jc w:val="center"/>
              <w:rPr>
                <w:rFonts w:cstheme="minorHAnsi"/>
              </w:rPr>
            </w:pPr>
            <w:r w:rsidRPr="009D5F5F">
              <w:rPr>
                <w:rFonts w:eastAsia="Georgia" w:cstheme="minorHAnsi"/>
              </w:rPr>
              <w:t>STAC7</w:t>
            </w:r>
          </w:p>
        </w:tc>
      </w:tr>
      <w:tr w:rsidR="00320C60" w:rsidRPr="009D5F5F" w14:paraId="2D38C3A6" w14:textId="77777777" w:rsidTr="00B40945">
        <w:tc>
          <w:tcPr>
            <w:tcW w:w="3120" w:type="dxa"/>
          </w:tcPr>
          <w:p w14:paraId="5C9371EC" w14:textId="77777777" w:rsidR="00320C60" w:rsidRPr="009D5F5F" w:rsidRDefault="00320C60" w:rsidP="00B40945">
            <w:pPr>
              <w:rPr>
                <w:rFonts w:cstheme="minorHAnsi"/>
              </w:rPr>
            </w:pPr>
          </w:p>
        </w:tc>
        <w:tc>
          <w:tcPr>
            <w:tcW w:w="3120" w:type="dxa"/>
          </w:tcPr>
          <w:p w14:paraId="1F865D01" w14:textId="77777777" w:rsidR="00320C60" w:rsidRPr="009D5F5F" w:rsidRDefault="00320C60" w:rsidP="00B40945">
            <w:pPr>
              <w:jc w:val="center"/>
              <w:rPr>
                <w:rFonts w:cstheme="minorHAnsi"/>
              </w:rPr>
            </w:pPr>
            <w:r w:rsidRPr="009D5F5F">
              <w:rPr>
                <w:rFonts w:eastAsia="Georgia" w:cstheme="minorHAnsi"/>
              </w:rPr>
              <w:t>STAC4</w:t>
            </w:r>
          </w:p>
        </w:tc>
        <w:tc>
          <w:tcPr>
            <w:tcW w:w="3120" w:type="dxa"/>
          </w:tcPr>
          <w:p w14:paraId="00AAA2EB" w14:textId="77777777" w:rsidR="00320C60" w:rsidRPr="009D5F5F" w:rsidRDefault="00320C60" w:rsidP="00B40945">
            <w:pPr>
              <w:jc w:val="center"/>
              <w:rPr>
                <w:rFonts w:cstheme="minorHAnsi"/>
              </w:rPr>
            </w:pPr>
            <w:r w:rsidRPr="009D5F5F">
              <w:rPr>
                <w:rFonts w:eastAsia="Georgia" w:cstheme="minorHAnsi"/>
              </w:rPr>
              <w:t>STAC8</w:t>
            </w:r>
          </w:p>
        </w:tc>
      </w:tr>
      <w:tr w:rsidR="00320C60" w:rsidRPr="009D5F5F" w14:paraId="77AFAB0C" w14:textId="77777777" w:rsidTr="00B40945">
        <w:tc>
          <w:tcPr>
            <w:tcW w:w="3120" w:type="dxa"/>
          </w:tcPr>
          <w:p w14:paraId="75B68C92" w14:textId="77777777" w:rsidR="00320C60" w:rsidRPr="009D5F5F" w:rsidRDefault="00320C60" w:rsidP="00B40945">
            <w:pPr>
              <w:rPr>
                <w:rFonts w:cstheme="minorHAnsi"/>
              </w:rPr>
            </w:pPr>
          </w:p>
        </w:tc>
        <w:tc>
          <w:tcPr>
            <w:tcW w:w="3120" w:type="dxa"/>
          </w:tcPr>
          <w:p w14:paraId="773BBD80" w14:textId="77777777" w:rsidR="00320C60" w:rsidRPr="009D5F5F" w:rsidRDefault="00320C60" w:rsidP="00B40945">
            <w:pPr>
              <w:jc w:val="center"/>
              <w:rPr>
                <w:rFonts w:cstheme="minorHAnsi"/>
              </w:rPr>
            </w:pPr>
            <w:r w:rsidRPr="009D5F5F">
              <w:rPr>
                <w:rFonts w:eastAsia="Georgia" w:cstheme="minorHAnsi"/>
              </w:rPr>
              <w:t>STAC5</w:t>
            </w:r>
          </w:p>
        </w:tc>
        <w:tc>
          <w:tcPr>
            <w:tcW w:w="3120" w:type="dxa"/>
          </w:tcPr>
          <w:p w14:paraId="49E1D4DB" w14:textId="77777777" w:rsidR="00320C60" w:rsidRPr="009D5F5F" w:rsidRDefault="00320C60" w:rsidP="00B40945">
            <w:pPr>
              <w:jc w:val="center"/>
              <w:rPr>
                <w:rFonts w:cstheme="minorHAnsi"/>
              </w:rPr>
            </w:pPr>
            <w:r w:rsidRPr="009D5F5F">
              <w:rPr>
                <w:rFonts w:eastAsia="Georgia" w:cstheme="minorHAnsi"/>
              </w:rPr>
              <w:t xml:space="preserve"> </w:t>
            </w:r>
          </w:p>
        </w:tc>
      </w:tr>
    </w:tbl>
    <w:p w14:paraId="2941F53B" w14:textId="77777777" w:rsidR="00320C60" w:rsidRPr="009D5F5F" w:rsidRDefault="00320C60" w:rsidP="00320C60">
      <w:pPr>
        <w:rPr>
          <w:rFonts w:cstheme="minorHAnsi"/>
          <w:b/>
          <w:bCs/>
        </w:rPr>
      </w:pPr>
    </w:p>
    <w:p w14:paraId="6269944D" w14:textId="77777777" w:rsidR="00320C60" w:rsidRPr="009D5F5F" w:rsidRDefault="00320C60" w:rsidP="00320C60">
      <w:pPr>
        <w:numPr>
          <w:ilvl w:val="0"/>
          <w:numId w:val="5"/>
        </w:numPr>
        <w:rPr>
          <w:rFonts w:cstheme="minorHAnsi"/>
          <w:b/>
          <w:bCs/>
        </w:rPr>
      </w:pPr>
      <w:r w:rsidRPr="009D5F5F">
        <w:rPr>
          <w:rFonts w:eastAsia="Georgia" w:cstheme="minorHAnsi"/>
          <w:b/>
          <w:bCs/>
        </w:rPr>
        <w:t xml:space="preserve">SCALL1 Talkgroup: </w:t>
      </w:r>
      <w:r w:rsidRPr="009D5F5F">
        <w:rPr>
          <w:rFonts w:eastAsia="Georgia" w:cstheme="minorHAnsi"/>
        </w:rPr>
        <w:t>SCALL1 is the statewide mutual aid calling channel. It should be used for:</w:t>
      </w:r>
    </w:p>
    <w:p w14:paraId="076B2CD6" w14:textId="77777777" w:rsidR="00320C60" w:rsidRPr="009D5F5F" w:rsidRDefault="00320C60" w:rsidP="00320C60">
      <w:pPr>
        <w:numPr>
          <w:ilvl w:val="0"/>
          <w:numId w:val="5"/>
        </w:numPr>
        <w:rPr>
          <w:rFonts w:cstheme="minorHAnsi"/>
          <w:b/>
          <w:bCs/>
        </w:rPr>
      </w:pPr>
      <w:r w:rsidRPr="009D5F5F">
        <w:rPr>
          <w:rFonts w:eastAsia="Georgia" w:cstheme="minorHAnsi"/>
        </w:rPr>
        <w:t xml:space="preserve">Communications center-to-communications center transmission between regions, and </w:t>
      </w:r>
    </w:p>
    <w:p w14:paraId="35A3BF92" w14:textId="77777777" w:rsidR="00320C60" w:rsidRPr="009D5F5F" w:rsidRDefault="00320C60" w:rsidP="00320C60">
      <w:pPr>
        <w:numPr>
          <w:ilvl w:val="0"/>
          <w:numId w:val="5"/>
        </w:numPr>
        <w:rPr>
          <w:rFonts w:cstheme="minorHAnsi"/>
          <w:b/>
          <w:bCs/>
        </w:rPr>
      </w:pPr>
      <w:r w:rsidRPr="009D5F5F">
        <w:rPr>
          <w:rFonts w:eastAsia="Georgia" w:cstheme="minorHAnsi"/>
        </w:rPr>
        <w:t>Field users traveling outside their region (if they cannot receive the local RCALLx1 in their mobile or portable radio).</w:t>
      </w:r>
    </w:p>
    <w:p w14:paraId="65F915DC" w14:textId="77777777" w:rsidR="00320C60" w:rsidRPr="009D5F5F" w:rsidRDefault="00320C60" w:rsidP="009D5F5F">
      <w:pPr>
        <w:ind w:left="1260"/>
        <w:rPr>
          <w:rFonts w:cstheme="minorHAnsi"/>
          <w:b/>
          <w:bCs/>
        </w:rPr>
      </w:pPr>
      <w:r w:rsidRPr="009D5F5F">
        <w:rPr>
          <w:rFonts w:eastAsia="Georgia" w:cstheme="minorHAnsi"/>
          <w:b/>
          <w:bCs/>
          <w:i/>
          <w:iCs/>
        </w:rPr>
        <w:t xml:space="preserve">NOTE: </w:t>
      </w:r>
      <w:r w:rsidRPr="009D5F5F">
        <w:rPr>
          <w:rFonts w:eastAsia="Georgia" w:cstheme="minorHAnsi"/>
          <w:i/>
          <w:iCs/>
        </w:rPr>
        <w:t>Any transmission made on SCALL1 will be heard on any base, mobile, or portable radio that is monitoring/scanning this talkgroup in the state. It also may NOT be actively monitored by communications centers unable to monitor more than their regional calling talkgroup.</w:t>
      </w:r>
    </w:p>
    <w:p w14:paraId="1FC88040" w14:textId="77777777" w:rsidR="00320C60" w:rsidRPr="009D5F5F" w:rsidRDefault="00320C60" w:rsidP="00320C60">
      <w:pPr>
        <w:numPr>
          <w:ilvl w:val="0"/>
          <w:numId w:val="5"/>
        </w:numPr>
        <w:rPr>
          <w:rFonts w:cstheme="minorHAnsi"/>
          <w:b/>
          <w:bCs/>
        </w:rPr>
      </w:pPr>
      <w:r w:rsidRPr="009D5F5F">
        <w:rPr>
          <w:rFonts w:eastAsia="Georgia" w:cstheme="minorHAnsi"/>
        </w:rPr>
        <w:t xml:space="preserve">FV-HERC hospitals are also a part of the </w:t>
      </w:r>
      <w:r w:rsidRPr="009D5F5F">
        <w:rPr>
          <w:rFonts w:eastAsia="Georgia" w:cstheme="minorHAnsi"/>
          <w:b/>
          <w:bCs/>
        </w:rPr>
        <w:t>HRCRD2 talkgroup</w:t>
      </w:r>
      <w:r w:rsidRPr="009D5F5F">
        <w:rPr>
          <w:rFonts w:eastAsia="Georgia" w:cstheme="minorHAnsi"/>
        </w:rPr>
        <w:t xml:space="preserve"> that includes encrypted channels for exchange of protected health information (PHI)</w:t>
      </w:r>
    </w:p>
    <w:p w14:paraId="69ECDD3B" w14:textId="77777777" w:rsidR="00320C60" w:rsidRPr="009D5F5F" w:rsidRDefault="00320C60" w:rsidP="00320C60">
      <w:pPr>
        <w:numPr>
          <w:ilvl w:val="0"/>
          <w:numId w:val="5"/>
        </w:numPr>
        <w:rPr>
          <w:rFonts w:cstheme="minorHAnsi"/>
          <w:b/>
          <w:bCs/>
        </w:rPr>
      </w:pPr>
      <w:r w:rsidRPr="009D5F5F">
        <w:rPr>
          <w:rFonts w:eastAsia="Georgia" w:cstheme="minorHAnsi"/>
          <w:b/>
          <w:bCs/>
        </w:rPr>
        <w:t xml:space="preserve">Using WISCOM: </w:t>
      </w:r>
      <w:r w:rsidRPr="009D5F5F">
        <w:rPr>
          <w:rFonts w:eastAsia="Georgia" w:cstheme="minorHAnsi"/>
        </w:rPr>
        <w:t>Adhering to certain communications standards will increase understanding when communicating with other agencies. These include:</w:t>
      </w:r>
    </w:p>
    <w:p w14:paraId="3EF0134D" w14:textId="77777777" w:rsidR="00320C60" w:rsidRPr="009D5F5F" w:rsidRDefault="00320C60" w:rsidP="00320C60">
      <w:pPr>
        <w:numPr>
          <w:ilvl w:val="0"/>
          <w:numId w:val="5"/>
        </w:numPr>
        <w:rPr>
          <w:rFonts w:cstheme="minorHAnsi"/>
          <w:b/>
          <w:bCs/>
        </w:rPr>
      </w:pPr>
      <w:r w:rsidRPr="009D5F5F">
        <w:rPr>
          <w:rFonts w:eastAsia="Georgia" w:cstheme="minorHAnsi"/>
          <w:b/>
          <w:bCs/>
        </w:rPr>
        <w:lastRenderedPageBreak/>
        <w:t xml:space="preserve">Plain Language: </w:t>
      </w:r>
      <w:r w:rsidRPr="009D5F5F">
        <w:rPr>
          <w:rFonts w:eastAsia="Georgia" w:cstheme="minorHAnsi"/>
        </w:rPr>
        <w:t>All communications should use plain language. Do not use radio codes, acronyms, or abbreviations, as they may cause confusion between agencies.</w:t>
      </w:r>
    </w:p>
    <w:p w14:paraId="1B2135E9" w14:textId="77777777" w:rsidR="00320C60" w:rsidRPr="009D5F5F" w:rsidRDefault="00320C60" w:rsidP="00320C60">
      <w:pPr>
        <w:numPr>
          <w:ilvl w:val="0"/>
          <w:numId w:val="5"/>
        </w:numPr>
        <w:rPr>
          <w:rFonts w:cstheme="minorHAnsi"/>
          <w:b/>
          <w:bCs/>
        </w:rPr>
      </w:pPr>
      <w:r w:rsidRPr="009D5F5F">
        <w:rPr>
          <w:rFonts w:eastAsia="Georgia" w:cstheme="minorHAnsi"/>
          <w:b/>
          <w:bCs/>
        </w:rPr>
        <w:t>Justification:</w:t>
      </w:r>
      <w:r w:rsidRPr="009D5F5F">
        <w:rPr>
          <w:rFonts w:eastAsia="Georgia" w:cstheme="minorHAnsi"/>
        </w:rPr>
        <w:t xml:space="preserve"> When requesting assistance or backup, include the reason for the request.</w:t>
      </w:r>
    </w:p>
    <w:p w14:paraId="641DE350" w14:textId="77777777" w:rsidR="00320C60" w:rsidRPr="009D5F5F" w:rsidRDefault="00320C60" w:rsidP="00320C60">
      <w:pPr>
        <w:numPr>
          <w:ilvl w:val="0"/>
          <w:numId w:val="5"/>
        </w:numPr>
        <w:rPr>
          <w:rFonts w:cstheme="minorHAnsi"/>
          <w:b/>
          <w:bCs/>
        </w:rPr>
      </w:pPr>
      <w:r w:rsidRPr="009D5F5F">
        <w:rPr>
          <w:rFonts w:eastAsia="Georgia" w:cstheme="minorHAnsi"/>
          <w:b/>
          <w:bCs/>
        </w:rPr>
        <w:t>Unit Identification:</w:t>
      </w:r>
      <w:r w:rsidRPr="009D5F5F">
        <w:rPr>
          <w:rFonts w:eastAsia="Georgia" w:cstheme="minorHAnsi"/>
        </w:rPr>
        <w:t xml:space="preserve"> Field units should announce their home agency and unit number during interagency communication (e.g., “Superior Engine 1”)</w:t>
      </w:r>
    </w:p>
    <w:p w14:paraId="69A672B0" w14:textId="77777777" w:rsidR="00320C60" w:rsidRPr="009D5F5F" w:rsidRDefault="00320C60" w:rsidP="00320C60">
      <w:pPr>
        <w:numPr>
          <w:ilvl w:val="0"/>
          <w:numId w:val="5"/>
        </w:numPr>
        <w:rPr>
          <w:rFonts w:cstheme="minorHAnsi"/>
          <w:b/>
          <w:bCs/>
        </w:rPr>
      </w:pPr>
      <w:r w:rsidRPr="009D5F5F">
        <w:rPr>
          <w:rFonts w:eastAsia="Georgia" w:cstheme="minorHAnsi"/>
        </w:rPr>
        <w:t xml:space="preserve">FV-HERC partners use two types of WISCOM radios, </w:t>
      </w:r>
      <w:r w:rsidRPr="009D5F5F">
        <w:rPr>
          <w:rFonts w:eastAsia="Georgia" w:cstheme="minorHAnsi"/>
          <w:i/>
          <w:iCs/>
        </w:rPr>
        <w:t xml:space="preserve">Type I </w:t>
      </w:r>
      <w:r w:rsidRPr="009D5F5F">
        <w:rPr>
          <w:rFonts w:eastAsia="Georgia" w:cstheme="minorHAnsi"/>
        </w:rPr>
        <w:t xml:space="preserve">and </w:t>
      </w:r>
      <w:r w:rsidRPr="009D5F5F">
        <w:rPr>
          <w:rFonts w:eastAsia="Georgia" w:cstheme="minorHAnsi"/>
          <w:i/>
          <w:iCs/>
        </w:rPr>
        <w:t>Type II</w:t>
      </w:r>
      <w:r w:rsidRPr="009D5F5F">
        <w:rPr>
          <w:rFonts w:eastAsia="Georgia" w:cstheme="minorHAnsi"/>
        </w:rPr>
        <w:t>. Instructions for each are below.</w:t>
      </w:r>
    </w:p>
    <w:p w14:paraId="665545F1" w14:textId="77777777" w:rsidR="009D5F5F" w:rsidRDefault="00320C60" w:rsidP="009D5F5F">
      <w:pPr>
        <w:numPr>
          <w:ilvl w:val="0"/>
          <w:numId w:val="5"/>
        </w:numPr>
        <w:rPr>
          <w:rFonts w:cstheme="minorHAnsi"/>
          <w:b/>
          <w:bCs/>
        </w:rPr>
      </w:pPr>
      <w:r w:rsidRPr="009D5F5F">
        <w:rPr>
          <w:rFonts w:eastAsia="Georgia" w:cstheme="minorHAnsi"/>
        </w:rPr>
        <w:t xml:space="preserve">For any instructions not found here, see the </w:t>
      </w:r>
      <w:hyperlink r:id="rId27">
        <w:r w:rsidRPr="009D5F5F">
          <w:rPr>
            <w:rStyle w:val="Hyperlink"/>
            <w:rFonts w:eastAsia="Georgia" w:cstheme="minorHAnsi"/>
          </w:rPr>
          <w:t>WISCOM Policies, Procedures, and Guidelines</w:t>
        </w:r>
      </w:hyperlink>
      <w:r w:rsidRPr="009D5F5F">
        <w:rPr>
          <w:rFonts w:eastAsia="Georgia" w:cstheme="minorHAnsi"/>
        </w:rPr>
        <w:t xml:space="preserve"> produced by the Wisconsin Department of Military Affairs Office of Emergency Communications.</w:t>
      </w:r>
    </w:p>
    <w:p w14:paraId="594EEB77" w14:textId="34BD899E" w:rsidR="00320C60" w:rsidRPr="009D5F5F" w:rsidRDefault="00320C60" w:rsidP="009D5F5F">
      <w:pPr>
        <w:rPr>
          <w:rFonts w:cstheme="minorHAnsi"/>
          <w:b/>
          <w:bCs/>
        </w:rPr>
      </w:pPr>
      <w:r w:rsidRPr="009D5F5F">
        <w:rPr>
          <w:rFonts w:eastAsia="Georgia" w:cstheme="minorHAnsi"/>
          <w:b/>
          <w:bCs/>
        </w:rPr>
        <w:t>2.3.1.4.3 Tertiary Communications Modes</w:t>
      </w:r>
    </w:p>
    <w:p w14:paraId="43AC0AEC" w14:textId="77777777" w:rsidR="00320C60" w:rsidRPr="009D5F5F" w:rsidRDefault="00320C60" w:rsidP="00320C60">
      <w:pPr>
        <w:numPr>
          <w:ilvl w:val="0"/>
          <w:numId w:val="5"/>
        </w:numPr>
        <w:rPr>
          <w:rFonts w:cstheme="minorHAnsi"/>
          <w:b/>
          <w:bCs/>
        </w:rPr>
      </w:pPr>
      <w:r w:rsidRPr="009D5F5F">
        <w:rPr>
          <w:rFonts w:eastAsia="Georgia" w:cstheme="minorHAnsi"/>
        </w:rPr>
        <w:t>Some Coalition partners may have access to additional communications modes. These tertiary methods should only be used when both primary and secondary methods are unavailable. They include:</w:t>
      </w:r>
    </w:p>
    <w:p w14:paraId="3A2BDFA5" w14:textId="77777777" w:rsidR="00320C60" w:rsidRPr="009D5F5F" w:rsidRDefault="00320C60" w:rsidP="00320C60">
      <w:pPr>
        <w:numPr>
          <w:ilvl w:val="0"/>
          <w:numId w:val="5"/>
        </w:numPr>
        <w:rPr>
          <w:rFonts w:cstheme="minorHAnsi"/>
          <w:b/>
          <w:bCs/>
        </w:rPr>
      </w:pPr>
      <w:r w:rsidRPr="009D5F5F">
        <w:rPr>
          <w:rFonts w:eastAsia="Georgia" w:cstheme="minorHAnsi"/>
          <w:b/>
          <w:bCs/>
        </w:rPr>
        <w:t>RAVE:</w:t>
      </w:r>
      <w:r w:rsidRPr="009D5F5F">
        <w:rPr>
          <w:rFonts w:eastAsia="Georgia" w:cstheme="minorHAnsi"/>
        </w:rPr>
        <w:t xml:space="preserve"> RAVE is a Public Health notification tool used by health departments and other public entities. RAVE allows the distribution of a message via multiple communications modes (e.g., landlines, cell phones, etc.) in a single step. Each health department has a RAVE administrator; NCW-HERC also has notification rights and can send messages to health department RAVE administrators.</w:t>
      </w:r>
    </w:p>
    <w:p w14:paraId="402F8399" w14:textId="77777777" w:rsidR="00320C60" w:rsidRPr="009D5F5F" w:rsidRDefault="00320C60" w:rsidP="00320C60">
      <w:pPr>
        <w:spacing w:after="0" w:line="240" w:lineRule="auto"/>
        <w:rPr>
          <w:rFonts w:eastAsia="Georgia" w:cstheme="minorHAnsi"/>
          <w:highlight w:val="yellow"/>
        </w:rPr>
      </w:pPr>
    </w:p>
    <w:p w14:paraId="79D8696F" w14:textId="77777777" w:rsidR="00320C60" w:rsidRPr="009D5F5F" w:rsidRDefault="00320C60" w:rsidP="00320C60">
      <w:pPr>
        <w:spacing w:after="0" w:line="240" w:lineRule="auto"/>
        <w:rPr>
          <w:rFonts w:eastAsia="Georgia" w:cstheme="minorHAnsi"/>
        </w:rPr>
      </w:pPr>
      <w:r w:rsidRPr="009D5F5F">
        <w:rPr>
          <w:rFonts w:eastAsia="Georgia" w:cstheme="minorHAnsi"/>
          <w:b/>
          <w:bCs/>
        </w:rPr>
        <w:t>2.3.1.4 Mobilization</w:t>
      </w:r>
    </w:p>
    <w:p w14:paraId="7E51B3E4" w14:textId="77777777" w:rsidR="00320C60" w:rsidRPr="009D5F5F" w:rsidRDefault="00320C60" w:rsidP="00320C60">
      <w:pPr>
        <w:spacing w:after="0" w:line="240" w:lineRule="auto"/>
        <w:rPr>
          <w:rFonts w:eastAsia="Georgia" w:cstheme="minorHAnsi"/>
        </w:rPr>
      </w:pPr>
    </w:p>
    <w:p w14:paraId="1F6F39AD" w14:textId="77777777" w:rsidR="00320C60" w:rsidRPr="009D5F5F" w:rsidRDefault="00320C60" w:rsidP="00320C60">
      <w:pPr>
        <w:spacing w:after="0" w:line="240" w:lineRule="auto"/>
        <w:rPr>
          <w:rFonts w:eastAsia="Georgia" w:cstheme="minorHAnsi"/>
        </w:rPr>
      </w:pPr>
      <w:r w:rsidRPr="009D5F5F">
        <w:rPr>
          <w:rFonts w:eastAsia="Georgia" w:cstheme="minorHAnsi"/>
        </w:rPr>
        <w:t>FV-HERC RMCC can be requested for mobilization by any of the FV-HERC members in need of assistance in an expanding incident. The RMCC will provide several tasks based on requesting member’s/agency’s needs. FV-HERC will not provide a service that is not requested or desired. FV-HERC RMCC will operate remotely unless requested or situational need requires physical presence in response.</w:t>
      </w:r>
    </w:p>
    <w:p w14:paraId="09046177" w14:textId="77777777" w:rsidR="00320C60" w:rsidRPr="009D5F5F" w:rsidRDefault="00320C60" w:rsidP="00320C60">
      <w:pPr>
        <w:spacing w:after="0" w:line="240" w:lineRule="auto"/>
        <w:rPr>
          <w:rFonts w:eastAsia="Georgia" w:cstheme="minorHAnsi"/>
        </w:rPr>
      </w:pPr>
    </w:p>
    <w:p w14:paraId="081BCDE1" w14:textId="77777777" w:rsidR="00320C60" w:rsidRPr="009D5F5F" w:rsidRDefault="00320C60" w:rsidP="00320C60">
      <w:pPr>
        <w:spacing w:after="0" w:line="240" w:lineRule="auto"/>
        <w:rPr>
          <w:rFonts w:eastAsia="Georgia" w:cstheme="minorHAnsi"/>
        </w:rPr>
      </w:pPr>
      <w:r w:rsidRPr="009D5F5F">
        <w:rPr>
          <w:rFonts w:eastAsia="Georgia" w:cstheme="minorHAnsi"/>
        </w:rPr>
        <w:t>FV-HERC primary objective in mobilization is to advise activating members/agencies in:</w:t>
      </w:r>
    </w:p>
    <w:p w14:paraId="2DB5D455" w14:textId="77777777" w:rsidR="00320C60" w:rsidRPr="009D5F5F" w:rsidRDefault="00320C60" w:rsidP="00320C60">
      <w:pPr>
        <w:pStyle w:val="ListParagraph"/>
        <w:numPr>
          <w:ilvl w:val="0"/>
          <w:numId w:val="8"/>
        </w:numPr>
        <w:spacing w:after="0" w:line="240" w:lineRule="auto"/>
        <w:rPr>
          <w:rFonts w:cstheme="minorHAnsi"/>
        </w:rPr>
      </w:pPr>
      <w:r w:rsidRPr="009D5F5F">
        <w:rPr>
          <w:rFonts w:eastAsia="Georgia" w:cstheme="minorHAnsi"/>
        </w:rPr>
        <w:t>Bringing essential members and partners into the response</w:t>
      </w:r>
    </w:p>
    <w:p w14:paraId="339F7F12" w14:textId="77777777" w:rsidR="00320C60" w:rsidRPr="009D5F5F" w:rsidRDefault="00320C60" w:rsidP="00320C60">
      <w:pPr>
        <w:pStyle w:val="ListParagraph"/>
        <w:numPr>
          <w:ilvl w:val="0"/>
          <w:numId w:val="8"/>
        </w:numPr>
        <w:spacing w:after="0" w:line="240" w:lineRule="auto"/>
        <w:rPr>
          <w:rFonts w:cstheme="minorHAnsi"/>
        </w:rPr>
      </w:pPr>
      <w:r w:rsidRPr="009D5F5F">
        <w:rPr>
          <w:rFonts w:eastAsia="Georgia" w:cstheme="minorHAnsi"/>
        </w:rPr>
        <w:t>Situational awareness- accuarate factual information</w:t>
      </w:r>
    </w:p>
    <w:p w14:paraId="08DAA63E" w14:textId="77777777" w:rsidR="00320C60" w:rsidRPr="009D5F5F" w:rsidRDefault="00320C60" w:rsidP="00320C60">
      <w:pPr>
        <w:pStyle w:val="ListParagraph"/>
        <w:numPr>
          <w:ilvl w:val="0"/>
          <w:numId w:val="8"/>
        </w:numPr>
        <w:spacing w:after="0" w:line="240" w:lineRule="auto"/>
        <w:rPr>
          <w:rFonts w:cstheme="minorHAnsi"/>
        </w:rPr>
      </w:pPr>
      <w:r w:rsidRPr="009D5F5F">
        <w:rPr>
          <w:rFonts w:eastAsia="Georgia" w:cstheme="minorHAnsi"/>
        </w:rPr>
        <w:t>Ensuring essential scaling elements, common ops and emerging threats are accounted for</w:t>
      </w:r>
    </w:p>
    <w:p w14:paraId="47283DB0" w14:textId="77777777" w:rsidR="00320C60" w:rsidRPr="009D5F5F" w:rsidRDefault="00320C60" w:rsidP="00320C60">
      <w:pPr>
        <w:pStyle w:val="ListParagraph"/>
        <w:numPr>
          <w:ilvl w:val="0"/>
          <w:numId w:val="8"/>
        </w:numPr>
        <w:spacing w:after="0" w:line="240" w:lineRule="auto"/>
        <w:rPr>
          <w:rFonts w:cstheme="minorHAnsi"/>
        </w:rPr>
      </w:pPr>
      <w:r w:rsidRPr="009D5F5F">
        <w:rPr>
          <w:rFonts w:eastAsia="Georgia" w:cstheme="minorHAnsi"/>
        </w:rPr>
        <w:t>Identifying health resources to be requested</w:t>
      </w:r>
    </w:p>
    <w:p w14:paraId="6DD3665F" w14:textId="77777777" w:rsidR="00320C60" w:rsidRPr="009D5F5F" w:rsidRDefault="00320C60" w:rsidP="00320C60">
      <w:pPr>
        <w:pStyle w:val="ListParagraph"/>
        <w:numPr>
          <w:ilvl w:val="0"/>
          <w:numId w:val="8"/>
        </w:numPr>
        <w:spacing w:after="0" w:line="240" w:lineRule="auto"/>
        <w:rPr>
          <w:rFonts w:cstheme="minorHAnsi"/>
        </w:rPr>
      </w:pPr>
      <w:r w:rsidRPr="009D5F5F">
        <w:rPr>
          <w:rFonts w:eastAsia="Georgia" w:cstheme="minorHAnsi"/>
        </w:rPr>
        <w:t>Serving as a central information collection point for sharing on WebEOC &amp; eICS</w:t>
      </w:r>
    </w:p>
    <w:p w14:paraId="620B37C1" w14:textId="77777777" w:rsidR="00320C60" w:rsidRPr="009D5F5F" w:rsidRDefault="00320C60" w:rsidP="00320C60">
      <w:pPr>
        <w:pStyle w:val="ListParagraph"/>
        <w:numPr>
          <w:ilvl w:val="0"/>
          <w:numId w:val="8"/>
        </w:numPr>
        <w:spacing w:after="0" w:line="240" w:lineRule="auto"/>
        <w:rPr>
          <w:rFonts w:cstheme="minorHAnsi"/>
        </w:rPr>
      </w:pPr>
      <w:r w:rsidRPr="009D5F5F">
        <w:rPr>
          <w:rFonts w:eastAsia="Georgia" w:cstheme="minorHAnsi"/>
        </w:rPr>
        <w:t>Supporting virtual communications: EMResource, GoToMeeting, Protected Living Documents</w:t>
      </w:r>
    </w:p>
    <w:p w14:paraId="6366E105" w14:textId="77777777" w:rsidR="00320C60" w:rsidRPr="009D5F5F" w:rsidRDefault="00320C60" w:rsidP="00320C60">
      <w:pPr>
        <w:spacing w:after="0" w:line="240" w:lineRule="auto"/>
        <w:rPr>
          <w:rFonts w:eastAsia="Georgia" w:cstheme="minorHAnsi"/>
        </w:rPr>
      </w:pPr>
    </w:p>
    <w:p w14:paraId="7CD36AF5" w14:textId="77777777" w:rsidR="00320C60" w:rsidRPr="009D5F5F" w:rsidRDefault="00320C60" w:rsidP="00320C60">
      <w:pPr>
        <w:spacing w:after="0" w:line="240" w:lineRule="auto"/>
        <w:rPr>
          <w:rFonts w:eastAsia="Georgia" w:cstheme="minorHAnsi"/>
          <w:b/>
          <w:bCs/>
        </w:rPr>
      </w:pPr>
      <w:r w:rsidRPr="009D5F5F">
        <w:rPr>
          <w:rFonts w:eastAsia="Georgia" w:cstheme="minorHAnsi"/>
          <w:b/>
          <w:bCs/>
        </w:rPr>
        <w:t>2.3.1.5 Incident Operations</w:t>
      </w:r>
    </w:p>
    <w:p w14:paraId="55BB39A8" w14:textId="77777777" w:rsidR="00320C60" w:rsidRPr="009D5F5F" w:rsidRDefault="00320C60" w:rsidP="00320C60">
      <w:pPr>
        <w:spacing w:after="0" w:line="240" w:lineRule="auto"/>
        <w:rPr>
          <w:rFonts w:eastAsia="Georgia" w:cstheme="minorHAnsi"/>
        </w:rPr>
      </w:pPr>
    </w:p>
    <w:p w14:paraId="0A9FB73A" w14:textId="77777777" w:rsidR="00320C60" w:rsidRPr="009D5F5F" w:rsidRDefault="00320C60" w:rsidP="00320C60">
      <w:pPr>
        <w:spacing w:after="0" w:line="240" w:lineRule="auto"/>
        <w:rPr>
          <w:rFonts w:eastAsia="Georgia" w:cstheme="minorHAnsi"/>
        </w:rPr>
      </w:pPr>
      <w:r w:rsidRPr="009D5F5F">
        <w:rPr>
          <w:rFonts w:eastAsia="Georgia" w:cstheme="minorHAnsi"/>
        </w:rPr>
        <w:t>In mobilization, the FV-HERC RMCC will assist the activating member in walking through essential steps in response. These steps include incident action planning, resource coordination, information sharing, and supporting coalition wide patient tracking.</w:t>
      </w:r>
    </w:p>
    <w:p w14:paraId="2C44F3B4" w14:textId="77777777" w:rsidR="00320C60" w:rsidRPr="009D5F5F" w:rsidRDefault="00320C60" w:rsidP="00320C60">
      <w:pPr>
        <w:spacing w:after="0" w:line="240" w:lineRule="auto"/>
        <w:rPr>
          <w:rFonts w:cstheme="minorHAnsi"/>
        </w:rPr>
      </w:pPr>
    </w:p>
    <w:p w14:paraId="6C460CBD" w14:textId="77777777" w:rsidR="00320C60" w:rsidRPr="009D5F5F" w:rsidRDefault="00000000" w:rsidP="00320C60">
      <w:pPr>
        <w:spacing w:after="0" w:line="240" w:lineRule="auto"/>
        <w:rPr>
          <w:rFonts w:eastAsia="Georgia" w:cstheme="minorHAnsi"/>
          <w:b/>
        </w:rPr>
      </w:pPr>
      <w:hyperlink r:id="rId28" w:history="1">
        <w:r w:rsidR="00320C60" w:rsidRPr="009D5F5F">
          <w:rPr>
            <w:rStyle w:val="Hyperlink"/>
            <w:rFonts w:eastAsia="Georgia" w:cstheme="minorHAnsi"/>
            <w:b/>
          </w:rPr>
          <w:t>Regional Medical Coordination Plan</w:t>
        </w:r>
      </w:hyperlink>
    </w:p>
    <w:p w14:paraId="5663B262" w14:textId="77777777" w:rsidR="00320C60" w:rsidRPr="009D5F5F" w:rsidRDefault="00000000" w:rsidP="00320C60">
      <w:pPr>
        <w:spacing w:after="0" w:line="240" w:lineRule="auto"/>
        <w:ind w:left="-360" w:firstLine="360"/>
        <w:rPr>
          <w:rFonts w:cstheme="minorHAnsi"/>
          <w:b/>
          <w:bCs/>
        </w:rPr>
      </w:pPr>
      <w:hyperlink r:id="rId29">
        <w:r w:rsidR="00320C60" w:rsidRPr="009D5F5F">
          <w:rPr>
            <w:rStyle w:val="Hyperlink"/>
            <w:rFonts w:eastAsia="Georgia" w:cstheme="minorHAnsi"/>
            <w:b/>
            <w:bCs/>
          </w:rPr>
          <w:t>HICS FORMS</w:t>
        </w:r>
      </w:hyperlink>
    </w:p>
    <w:p w14:paraId="49BF4007" w14:textId="77777777" w:rsidR="00320C60" w:rsidRPr="009D5F5F" w:rsidRDefault="00000000" w:rsidP="00320C60">
      <w:pPr>
        <w:rPr>
          <w:rFonts w:eastAsia="Georgia" w:cstheme="minorHAnsi"/>
          <w:b/>
          <w:bCs/>
          <w:color w:val="4471C4"/>
        </w:rPr>
      </w:pPr>
      <w:hyperlink r:id="rId30">
        <w:r w:rsidR="00320C60" w:rsidRPr="009D5F5F">
          <w:rPr>
            <w:rStyle w:val="Hyperlink"/>
            <w:rFonts w:eastAsia="Georgia" w:cstheme="minorHAnsi"/>
            <w:b/>
            <w:bCs/>
            <w:color w:val="4471C4"/>
          </w:rPr>
          <w:t>CO-S-TR Guide for Initial Incident Actions</w:t>
        </w:r>
      </w:hyperlink>
    </w:p>
    <w:p w14:paraId="490831FF" w14:textId="77777777" w:rsidR="00320C60" w:rsidRPr="009D5F5F" w:rsidRDefault="00320C60" w:rsidP="00320C60">
      <w:pPr>
        <w:spacing w:after="0" w:line="240" w:lineRule="auto"/>
        <w:rPr>
          <w:rFonts w:eastAsia="Georgia" w:cstheme="minorHAnsi"/>
        </w:rPr>
      </w:pPr>
    </w:p>
    <w:p w14:paraId="5A72DB3A" w14:textId="77777777" w:rsidR="00320C60" w:rsidRPr="009D5F5F" w:rsidRDefault="00320C60" w:rsidP="00320C60">
      <w:pPr>
        <w:spacing w:after="0" w:line="240" w:lineRule="auto"/>
        <w:rPr>
          <w:rFonts w:eastAsia="Georgia" w:cstheme="minorHAnsi"/>
          <w:b/>
          <w:bCs/>
        </w:rPr>
      </w:pPr>
      <w:r w:rsidRPr="009D5F5F">
        <w:rPr>
          <w:rFonts w:eastAsia="Georgia" w:cstheme="minorHAnsi"/>
          <w:b/>
          <w:bCs/>
        </w:rPr>
        <w:t>2.3.1.5.1 Initial &amp; Ongoing HERC Actions</w:t>
      </w:r>
    </w:p>
    <w:p w14:paraId="035126E0" w14:textId="77777777" w:rsidR="00320C60" w:rsidRPr="009D5F5F" w:rsidRDefault="00320C60" w:rsidP="00320C60">
      <w:pPr>
        <w:spacing w:after="0" w:line="240" w:lineRule="auto"/>
        <w:rPr>
          <w:rFonts w:eastAsia="Georgia" w:cstheme="minorHAnsi"/>
        </w:rPr>
      </w:pPr>
    </w:p>
    <w:p w14:paraId="5B4D1AF1" w14:textId="77777777" w:rsidR="00320C60" w:rsidRPr="009D5F5F" w:rsidRDefault="00320C60" w:rsidP="00320C60">
      <w:pPr>
        <w:spacing w:after="0" w:line="240" w:lineRule="auto"/>
        <w:rPr>
          <w:rFonts w:eastAsia="Georgia" w:cstheme="minorHAnsi"/>
        </w:rPr>
      </w:pPr>
      <w:r w:rsidRPr="009D5F5F">
        <w:rPr>
          <w:rFonts w:eastAsia="Georgia" w:cstheme="minorHAnsi"/>
        </w:rPr>
        <w:t>Upon activation, FV-HERC RMCC will conduct these initial steps:</w:t>
      </w:r>
    </w:p>
    <w:p w14:paraId="380F78E7" w14:textId="77777777" w:rsidR="00320C60" w:rsidRPr="009D5F5F" w:rsidRDefault="00320C60" w:rsidP="00320C60">
      <w:pPr>
        <w:pStyle w:val="ListParagraph"/>
        <w:numPr>
          <w:ilvl w:val="0"/>
          <w:numId w:val="7"/>
        </w:numPr>
        <w:spacing w:after="0" w:line="240" w:lineRule="auto"/>
        <w:rPr>
          <w:rFonts w:cstheme="minorHAnsi"/>
        </w:rPr>
      </w:pPr>
      <w:r w:rsidRPr="009D5F5F">
        <w:rPr>
          <w:rFonts w:eastAsia="Georgia" w:cstheme="minorHAnsi"/>
        </w:rPr>
        <w:t>Fall into an existing Incident Command Structure (ICS) county, region, state, or hospital</w:t>
      </w:r>
    </w:p>
    <w:p w14:paraId="449E0F3C" w14:textId="77777777" w:rsidR="00320C60" w:rsidRPr="009D5F5F" w:rsidRDefault="00320C60" w:rsidP="00320C60">
      <w:pPr>
        <w:pStyle w:val="ListParagraph"/>
        <w:numPr>
          <w:ilvl w:val="1"/>
          <w:numId w:val="7"/>
        </w:numPr>
        <w:spacing w:after="0" w:line="240" w:lineRule="auto"/>
        <w:rPr>
          <w:rFonts w:cstheme="minorHAnsi"/>
        </w:rPr>
      </w:pPr>
      <w:r w:rsidRPr="009D5F5F">
        <w:rPr>
          <w:rFonts w:eastAsia="Georgia" w:cstheme="minorHAnsi"/>
        </w:rPr>
        <w:t>Provide intel, identify resources, and resource management</w:t>
      </w:r>
    </w:p>
    <w:p w14:paraId="7EBB380D" w14:textId="77777777" w:rsidR="00320C60" w:rsidRPr="009D5F5F" w:rsidRDefault="00320C60" w:rsidP="00320C60">
      <w:pPr>
        <w:pStyle w:val="ListParagraph"/>
        <w:numPr>
          <w:ilvl w:val="0"/>
          <w:numId w:val="7"/>
        </w:numPr>
        <w:spacing w:after="0" w:line="240" w:lineRule="auto"/>
        <w:rPr>
          <w:rFonts w:cstheme="minorHAnsi"/>
        </w:rPr>
      </w:pPr>
      <w:r w:rsidRPr="009D5F5F">
        <w:rPr>
          <w:rFonts w:eastAsia="Georgia" w:cstheme="minorHAnsi"/>
        </w:rPr>
        <w:t>Information gathering, sharing and situation awareness</w:t>
      </w:r>
    </w:p>
    <w:p w14:paraId="6F6240F5" w14:textId="77777777" w:rsidR="00320C60" w:rsidRPr="009D5F5F" w:rsidRDefault="00320C60" w:rsidP="00320C60">
      <w:pPr>
        <w:pStyle w:val="ListParagraph"/>
        <w:numPr>
          <w:ilvl w:val="1"/>
          <w:numId w:val="7"/>
        </w:numPr>
        <w:spacing w:after="0" w:line="240" w:lineRule="auto"/>
        <w:rPr>
          <w:rFonts w:cstheme="minorHAnsi"/>
        </w:rPr>
      </w:pPr>
      <w:r w:rsidRPr="009D5F5F">
        <w:rPr>
          <w:rFonts w:eastAsia="Georgia" w:cstheme="minorHAnsi"/>
        </w:rPr>
        <w:t>Gather initial information and share with responding HERC members</w:t>
      </w:r>
    </w:p>
    <w:p w14:paraId="2762E91F" w14:textId="77777777" w:rsidR="00320C60" w:rsidRPr="009D5F5F" w:rsidRDefault="00320C60" w:rsidP="00320C60">
      <w:pPr>
        <w:pStyle w:val="ListParagraph"/>
        <w:numPr>
          <w:ilvl w:val="1"/>
          <w:numId w:val="7"/>
        </w:numPr>
        <w:spacing w:after="0" w:line="240" w:lineRule="auto"/>
        <w:rPr>
          <w:rFonts w:cstheme="minorHAnsi"/>
        </w:rPr>
      </w:pPr>
      <w:r w:rsidRPr="009D5F5F">
        <w:rPr>
          <w:rFonts w:eastAsia="Georgia" w:cstheme="minorHAnsi"/>
        </w:rPr>
        <w:t>Establish a point of contact (with requesting member/agency)</w:t>
      </w:r>
    </w:p>
    <w:p w14:paraId="18961651" w14:textId="77777777" w:rsidR="00320C60" w:rsidRPr="009D5F5F" w:rsidRDefault="00320C60" w:rsidP="00320C60">
      <w:pPr>
        <w:pStyle w:val="ListParagraph"/>
        <w:numPr>
          <w:ilvl w:val="1"/>
          <w:numId w:val="7"/>
        </w:numPr>
        <w:spacing w:after="0" w:line="240" w:lineRule="auto"/>
        <w:rPr>
          <w:rFonts w:cstheme="minorHAnsi"/>
        </w:rPr>
      </w:pPr>
      <w:r w:rsidRPr="009D5F5F">
        <w:rPr>
          <w:rFonts w:eastAsia="Georgia" w:cstheme="minorHAnsi"/>
        </w:rPr>
        <w:t>Onboard other essential team members</w:t>
      </w:r>
    </w:p>
    <w:p w14:paraId="50E2E2EA" w14:textId="77777777" w:rsidR="00320C60" w:rsidRPr="009D5F5F" w:rsidRDefault="00320C60" w:rsidP="00320C60">
      <w:pPr>
        <w:pStyle w:val="ListParagraph"/>
        <w:numPr>
          <w:ilvl w:val="1"/>
          <w:numId w:val="7"/>
        </w:numPr>
        <w:spacing w:after="0" w:line="240" w:lineRule="auto"/>
        <w:rPr>
          <w:rFonts w:cstheme="minorHAnsi"/>
        </w:rPr>
      </w:pPr>
      <w:r w:rsidRPr="009D5F5F">
        <w:rPr>
          <w:rFonts w:eastAsia="Georgia" w:cstheme="minorHAnsi"/>
        </w:rPr>
        <w:t>Identify entities effected</w:t>
      </w:r>
    </w:p>
    <w:p w14:paraId="2B27FB68" w14:textId="77777777" w:rsidR="00320C60" w:rsidRPr="009D5F5F" w:rsidRDefault="00320C60" w:rsidP="00320C60">
      <w:pPr>
        <w:pStyle w:val="ListParagraph"/>
        <w:numPr>
          <w:ilvl w:val="1"/>
          <w:numId w:val="7"/>
        </w:numPr>
        <w:spacing w:after="0" w:line="240" w:lineRule="auto"/>
        <w:rPr>
          <w:rFonts w:cstheme="minorHAnsi"/>
        </w:rPr>
      </w:pPr>
      <w:r w:rsidRPr="009D5F5F">
        <w:rPr>
          <w:rFonts w:eastAsia="Georgia" w:cstheme="minorHAnsi"/>
        </w:rPr>
        <w:t>Confirm Operational Period</w:t>
      </w:r>
    </w:p>
    <w:p w14:paraId="37E49ACD" w14:textId="77777777" w:rsidR="00320C60" w:rsidRPr="009D5F5F" w:rsidRDefault="00320C60" w:rsidP="00320C60">
      <w:pPr>
        <w:pStyle w:val="ListParagraph"/>
        <w:numPr>
          <w:ilvl w:val="0"/>
          <w:numId w:val="7"/>
        </w:numPr>
        <w:spacing w:after="0" w:line="240" w:lineRule="auto"/>
        <w:rPr>
          <w:rFonts w:cstheme="minorHAnsi"/>
        </w:rPr>
      </w:pPr>
      <w:r w:rsidRPr="009D5F5F">
        <w:rPr>
          <w:rFonts w:eastAsia="Georgia" w:cstheme="minorHAnsi"/>
        </w:rPr>
        <w:t>Assist in Planning Process</w:t>
      </w:r>
    </w:p>
    <w:p w14:paraId="58137207" w14:textId="77777777" w:rsidR="00320C60" w:rsidRPr="009D5F5F" w:rsidRDefault="00320C60" w:rsidP="00320C60">
      <w:pPr>
        <w:pStyle w:val="ListParagraph"/>
        <w:numPr>
          <w:ilvl w:val="1"/>
          <w:numId w:val="7"/>
        </w:numPr>
        <w:spacing w:after="0" w:line="240" w:lineRule="auto"/>
        <w:rPr>
          <w:rFonts w:cstheme="minorHAnsi"/>
        </w:rPr>
      </w:pPr>
      <w:r w:rsidRPr="009D5F5F">
        <w:rPr>
          <w:rFonts w:eastAsia="Georgia" w:cstheme="minorHAnsi"/>
        </w:rPr>
        <w:t>Activate pre-scripted IAP or develop IAP for consideration</w:t>
      </w:r>
    </w:p>
    <w:p w14:paraId="7D0A6249" w14:textId="77777777" w:rsidR="00320C60" w:rsidRPr="009D5F5F" w:rsidRDefault="00320C60" w:rsidP="00320C60">
      <w:pPr>
        <w:pStyle w:val="ListParagraph"/>
        <w:numPr>
          <w:ilvl w:val="1"/>
          <w:numId w:val="7"/>
        </w:numPr>
        <w:spacing w:after="0" w:line="240" w:lineRule="auto"/>
        <w:rPr>
          <w:rFonts w:cstheme="minorHAnsi"/>
        </w:rPr>
      </w:pPr>
      <w:r w:rsidRPr="009D5F5F">
        <w:rPr>
          <w:rFonts w:eastAsia="Georgia" w:cstheme="minorHAnsi"/>
        </w:rPr>
        <w:t>Identify strategies to complete IAP</w:t>
      </w:r>
    </w:p>
    <w:p w14:paraId="1269925E" w14:textId="77777777" w:rsidR="00320C60" w:rsidRPr="009D5F5F" w:rsidRDefault="00320C60" w:rsidP="00320C60">
      <w:pPr>
        <w:spacing w:after="0" w:line="240" w:lineRule="auto"/>
        <w:rPr>
          <w:rFonts w:eastAsia="Georgia" w:cstheme="minorHAnsi"/>
        </w:rPr>
      </w:pPr>
    </w:p>
    <w:p w14:paraId="7720DFC2" w14:textId="77777777" w:rsidR="00320C60" w:rsidRPr="009D5F5F" w:rsidRDefault="00320C60" w:rsidP="00320C60">
      <w:pPr>
        <w:spacing w:after="0" w:line="240" w:lineRule="auto"/>
        <w:rPr>
          <w:rFonts w:eastAsia="Georgia" w:cstheme="minorHAnsi"/>
        </w:rPr>
      </w:pPr>
      <w:r w:rsidRPr="009D5F5F">
        <w:rPr>
          <w:rFonts w:eastAsia="Georgia" w:cstheme="minorHAnsi"/>
        </w:rPr>
        <w:t>FV-HERC RMCC will continue this process in repeating cycles until demobilized by the activating facility.</w:t>
      </w:r>
    </w:p>
    <w:p w14:paraId="43351DD9" w14:textId="77777777" w:rsidR="00320C60" w:rsidRPr="009D5F5F" w:rsidRDefault="00320C60" w:rsidP="00320C60">
      <w:pPr>
        <w:spacing w:after="0" w:line="240" w:lineRule="auto"/>
        <w:rPr>
          <w:rFonts w:eastAsia="Georgia" w:cstheme="minorHAnsi"/>
        </w:rPr>
      </w:pPr>
    </w:p>
    <w:p w14:paraId="67C6D7C9" w14:textId="77777777" w:rsidR="00320C60" w:rsidRPr="009D5F5F" w:rsidRDefault="00320C60" w:rsidP="00320C60">
      <w:pPr>
        <w:spacing w:after="0" w:line="240" w:lineRule="auto"/>
        <w:rPr>
          <w:rFonts w:eastAsia="Georgia" w:cstheme="minorHAnsi"/>
          <w:b/>
          <w:bCs/>
        </w:rPr>
      </w:pPr>
      <w:r w:rsidRPr="009D5F5F">
        <w:rPr>
          <w:rFonts w:eastAsia="Georgia" w:cstheme="minorHAnsi"/>
          <w:b/>
          <w:bCs/>
        </w:rPr>
        <w:t>2.3.1.6 Demobilization</w:t>
      </w:r>
    </w:p>
    <w:p w14:paraId="52511E93" w14:textId="77777777" w:rsidR="00320C60" w:rsidRPr="009D5F5F" w:rsidRDefault="00320C60" w:rsidP="00320C60">
      <w:pPr>
        <w:spacing w:after="0" w:line="240" w:lineRule="auto"/>
        <w:rPr>
          <w:rFonts w:eastAsia="Georgia" w:cstheme="minorHAnsi"/>
        </w:rPr>
      </w:pPr>
    </w:p>
    <w:p w14:paraId="0D0EBE1B" w14:textId="77777777" w:rsidR="00320C60" w:rsidRPr="009D5F5F" w:rsidRDefault="00320C60" w:rsidP="00320C60">
      <w:pPr>
        <w:spacing w:after="0" w:line="240" w:lineRule="auto"/>
        <w:rPr>
          <w:rFonts w:eastAsia="Georgia" w:cstheme="minorHAnsi"/>
        </w:rPr>
      </w:pPr>
      <w:r w:rsidRPr="009D5F5F">
        <w:rPr>
          <w:rFonts w:eastAsia="Georgia" w:cstheme="minorHAnsi"/>
        </w:rPr>
        <w:t>In the development of each Incident Action Plan (IAP) the FV-HERC RMCC will assess its continued need with the activating member/agency. A mutual decision for the FV-HERC RMCC demobilization phase will be made when the activating agency is no longer desired or required. Mechanisms of demobilization of the FV-HERC RMCC include:</w:t>
      </w:r>
    </w:p>
    <w:p w14:paraId="099FB6FA" w14:textId="77777777" w:rsidR="00320C60" w:rsidRPr="009D5F5F" w:rsidRDefault="00320C60" w:rsidP="00320C60">
      <w:pPr>
        <w:pStyle w:val="ListParagraph"/>
        <w:numPr>
          <w:ilvl w:val="0"/>
          <w:numId w:val="6"/>
        </w:numPr>
        <w:spacing w:after="0" w:line="240" w:lineRule="auto"/>
        <w:rPr>
          <w:rFonts w:cstheme="minorHAnsi"/>
        </w:rPr>
      </w:pPr>
      <w:r w:rsidRPr="009D5F5F">
        <w:rPr>
          <w:rFonts w:eastAsia="Georgia" w:cstheme="minorHAnsi"/>
        </w:rPr>
        <w:t>Stand down from active incident response</w:t>
      </w:r>
    </w:p>
    <w:p w14:paraId="4F3B4BE4" w14:textId="77777777" w:rsidR="00320C60" w:rsidRPr="009D5F5F" w:rsidRDefault="00320C60" w:rsidP="00320C60">
      <w:pPr>
        <w:pStyle w:val="ListParagraph"/>
        <w:numPr>
          <w:ilvl w:val="0"/>
          <w:numId w:val="6"/>
        </w:numPr>
        <w:spacing w:after="0" w:line="240" w:lineRule="auto"/>
        <w:rPr>
          <w:rFonts w:cstheme="minorHAnsi"/>
        </w:rPr>
      </w:pPr>
      <w:r w:rsidRPr="009D5F5F">
        <w:rPr>
          <w:rFonts w:eastAsia="Georgia" w:cstheme="minorHAnsi"/>
        </w:rPr>
        <w:t>De-escalate to monitoring status</w:t>
      </w:r>
    </w:p>
    <w:p w14:paraId="30DB5713" w14:textId="77777777" w:rsidR="00320C60" w:rsidRPr="009D5F5F" w:rsidRDefault="00320C60" w:rsidP="00320C60">
      <w:pPr>
        <w:pStyle w:val="ListParagraph"/>
        <w:numPr>
          <w:ilvl w:val="0"/>
          <w:numId w:val="6"/>
        </w:numPr>
        <w:spacing w:after="0" w:line="240" w:lineRule="auto"/>
        <w:rPr>
          <w:rFonts w:cstheme="minorHAnsi"/>
        </w:rPr>
      </w:pPr>
      <w:r w:rsidRPr="009D5F5F">
        <w:rPr>
          <w:rFonts w:eastAsia="Georgia" w:cstheme="minorHAnsi"/>
        </w:rPr>
        <w:t>Replenish supplies, breakdown temp facilities and return to prevent pre-event status</w:t>
      </w:r>
    </w:p>
    <w:p w14:paraId="69A8474C" w14:textId="77777777" w:rsidR="00320C60" w:rsidRPr="009D5F5F" w:rsidRDefault="00320C60" w:rsidP="00320C60">
      <w:pPr>
        <w:pStyle w:val="ListParagraph"/>
        <w:numPr>
          <w:ilvl w:val="0"/>
          <w:numId w:val="6"/>
        </w:numPr>
        <w:spacing w:after="0" w:line="240" w:lineRule="auto"/>
        <w:rPr>
          <w:rFonts w:cstheme="minorHAnsi"/>
        </w:rPr>
      </w:pPr>
      <w:r w:rsidRPr="009D5F5F">
        <w:rPr>
          <w:rFonts w:eastAsia="Georgia" w:cstheme="minorHAnsi"/>
        </w:rPr>
        <w:t>Collect information and gather feedback for the After-action process</w:t>
      </w:r>
    </w:p>
    <w:p w14:paraId="77C40ED0" w14:textId="77777777" w:rsidR="00320C60" w:rsidRPr="009D5F5F" w:rsidRDefault="00320C60" w:rsidP="00320C60">
      <w:pPr>
        <w:spacing w:after="0" w:line="240" w:lineRule="auto"/>
        <w:rPr>
          <w:rFonts w:eastAsia="Georgia" w:cstheme="minorHAnsi"/>
        </w:rPr>
      </w:pPr>
    </w:p>
    <w:p w14:paraId="37794A75" w14:textId="77777777" w:rsidR="00320C60" w:rsidRPr="009D5F5F" w:rsidRDefault="00320C60" w:rsidP="00320C60">
      <w:pPr>
        <w:spacing w:after="0" w:line="240" w:lineRule="auto"/>
        <w:rPr>
          <w:rFonts w:eastAsia="Georgia" w:cstheme="minorHAnsi"/>
          <w:b/>
          <w:bCs/>
        </w:rPr>
      </w:pPr>
      <w:r w:rsidRPr="009D5F5F">
        <w:rPr>
          <w:rFonts w:eastAsia="Georgia" w:cstheme="minorHAnsi"/>
          <w:b/>
          <w:bCs/>
        </w:rPr>
        <w:t>2.3.1.7 Recovery/Return to Pre-Disaster State</w:t>
      </w:r>
    </w:p>
    <w:p w14:paraId="432A3EF3" w14:textId="77777777" w:rsidR="00320C60" w:rsidRPr="009D5F5F" w:rsidRDefault="00320C60" w:rsidP="00320C60">
      <w:pPr>
        <w:spacing w:after="0" w:line="240" w:lineRule="auto"/>
        <w:rPr>
          <w:rFonts w:eastAsia="Georgia" w:cstheme="minorHAnsi"/>
        </w:rPr>
      </w:pPr>
    </w:p>
    <w:p w14:paraId="46BDBEF4" w14:textId="385AA270" w:rsidR="00320C60" w:rsidRPr="009D5F5F" w:rsidRDefault="00320C60" w:rsidP="00320C60">
      <w:pPr>
        <w:spacing w:after="0" w:line="240" w:lineRule="auto"/>
        <w:rPr>
          <w:rFonts w:eastAsia="Georgia" w:cstheme="minorHAnsi"/>
        </w:rPr>
      </w:pPr>
      <w:r w:rsidRPr="009D5F5F">
        <w:rPr>
          <w:rFonts w:eastAsia="Georgia" w:cstheme="minorHAnsi"/>
        </w:rPr>
        <w:t>PLACE HOLDER TO BE DEVELOPED 20</w:t>
      </w:r>
      <w:r w:rsidR="009D5F5F" w:rsidRPr="009D5F5F">
        <w:rPr>
          <w:rFonts w:eastAsia="Georgia" w:cstheme="minorHAnsi"/>
        </w:rPr>
        <w:t>21-2022</w:t>
      </w:r>
      <w:r w:rsidRPr="009D5F5F">
        <w:rPr>
          <w:rFonts w:eastAsia="Georgia" w:cstheme="minorHAnsi"/>
        </w:rPr>
        <w:t>.</w:t>
      </w:r>
    </w:p>
    <w:p w14:paraId="785365D6" w14:textId="77777777" w:rsidR="00320C60" w:rsidRPr="009D5F5F" w:rsidRDefault="00320C60" w:rsidP="00320C60">
      <w:pPr>
        <w:spacing w:after="0" w:line="240" w:lineRule="auto"/>
        <w:rPr>
          <w:rFonts w:eastAsia="Georgia" w:cstheme="minorHAnsi"/>
        </w:rPr>
      </w:pPr>
    </w:p>
    <w:p w14:paraId="3276C2B9" w14:textId="77777777" w:rsidR="00320C60" w:rsidRPr="009D5F5F" w:rsidRDefault="00320C60" w:rsidP="00320C60">
      <w:pPr>
        <w:spacing w:after="0" w:line="240" w:lineRule="auto"/>
        <w:rPr>
          <w:rFonts w:eastAsia="Georgia" w:cstheme="minorHAnsi"/>
          <w:b/>
          <w:bCs/>
        </w:rPr>
      </w:pPr>
      <w:r w:rsidRPr="009D5F5F">
        <w:rPr>
          <w:rFonts w:eastAsia="Georgia" w:cstheme="minorHAnsi"/>
          <w:b/>
          <w:bCs/>
        </w:rPr>
        <w:t>2.4 Continuity of Operations</w:t>
      </w:r>
    </w:p>
    <w:p w14:paraId="1118EFFA" w14:textId="77777777" w:rsidR="00320C60" w:rsidRPr="009D5F5F" w:rsidRDefault="00320C60" w:rsidP="00320C60">
      <w:pPr>
        <w:spacing w:after="0" w:line="240" w:lineRule="auto"/>
        <w:rPr>
          <w:rFonts w:eastAsia="Georgia" w:cstheme="minorHAnsi"/>
        </w:rPr>
      </w:pPr>
    </w:p>
    <w:p w14:paraId="04BB0937" w14:textId="2BB5BFB1" w:rsidR="00320C60" w:rsidRPr="009D5F5F" w:rsidRDefault="00320C60" w:rsidP="00320C60">
      <w:pPr>
        <w:spacing w:after="0" w:line="240" w:lineRule="auto"/>
        <w:rPr>
          <w:rFonts w:eastAsia="Georgia" w:cstheme="minorHAnsi"/>
        </w:rPr>
      </w:pPr>
      <w:r w:rsidRPr="009D5F5F">
        <w:rPr>
          <w:rFonts w:eastAsia="Georgia" w:cstheme="minorHAnsi"/>
        </w:rPr>
        <w:t>PLACE HOLDER TO BE DEVELOPED 20</w:t>
      </w:r>
      <w:r w:rsidR="009D5F5F" w:rsidRPr="009D5F5F">
        <w:rPr>
          <w:rFonts w:eastAsia="Georgia" w:cstheme="minorHAnsi"/>
        </w:rPr>
        <w:t>21</w:t>
      </w:r>
      <w:r w:rsidRPr="009D5F5F">
        <w:rPr>
          <w:rFonts w:eastAsia="Georgia" w:cstheme="minorHAnsi"/>
        </w:rPr>
        <w:t>-202</w:t>
      </w:r>
      <w:r w:rsidR="009D5F5F" w:rsidRPr="009D5F5F">
        <w:rPr>
          <w:rFonts w:eastAsia="Georgia" w:cstheme="minorHAnsi"/>
        </w:rPr>
        <w:t>2</w:t>
      </w:r>
      <w:r w:rsidRPr="009D5F5F">
        <w:rPr>
          <w:rFonts w:eastAsia="Georgia" w:cstheme="minorHAnsi"/>
        </w:rPr>
        <w:t>.</w:t>
      </w:r>
    </w:p>
    <w:p w14:paraId="165D29B9" w14:textId="77777777" w:rsidR="00320C60" w:rsidRPr="009D5F5F" w:rsidRDefault="00320C60" w:rsidP="00320C60">
      <w:pPr>
        <w:spacing w:after="0" w:line="240" w:lineRule="auto"/>
        <w:rPr>
          <w:rFonts w:eastAsia="Georgia" w:cstheme="minorHAnsi"/>
        </w:rPr>
      </w:pPr>
    </w:p>
    <w:p w14:paraId="0F164E2A" w14:textId="77777777" w:rsidR="00320C60" w:rsidRPr="009D5F5F" w:rsidRDefault="00320C60" w:rsidP="00320C60">
      <w:pPr>
        <w:shd w:val="clear" w:color="auto" w:fill="F8F8F8"/>
        <w:spacing w:after="0" w:line="240" w:lineRule="auto"/>
        <w:rPr>
          <w:rFonts w:eastAsia="Georgia" w:cstheme="minorHAnsi"/>
        </w:rPr>
      </w:pPr>
    </w:p>
    <w:p w14:paraId="65C15E53" w14:textId="77777777" w:rsidR="00320C60" w:rsidRPr="009D5F5F" w:rsidRDefault="00320C60" w:rsidP="00320C60">
      <w:pPr>
        <w:rPr>
          <w:rFonts w:cstheme="minorHAnsi"/>
        </w:rPr>
      </w:pPr>
    </w:p>
    <w:p w14:paraId="6B017729" w14:textId="7EFD004D" w:rsidR="002E2781" w:rsidRPr="009D5F5F" w:rsidRDefault="00846F15">
      <w:pPr>
        <w:rPr>
          <w:rFonts w:cstheme="minorHAnsi"/>
        </w:rPr>
      </w:pPr>
      <w:r>
        <w:rPr>
          <w:rFonts w:cstheme="minorHAnsi"/>
        </w:rPr>
        <w:t>REV 4/2021 TKF</w:t>
      </w:r>
    </w:p>
    <w:sectPr w:rsidR="002E2781" w:rsidRPr="009D5F5F">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AE8E9" w14:textId="77777777" w:rsidR="00CF280F" w:rsidRDefault="00CF280F">
      <w:pPr>
        <w:spacing w:after="0" w:line="240" w:lineRule="auto"/>
      </w:pPr>
      <w:r>
        <w:separator/>
      </w:r>
    </w:p>
  </w:endnote>
  <w:endnote w:type="continuationSeparator" w:id="0">
    <w:p w14:paraId="4CBA38F2" w14:textId="77777777" w:rsidR="00CF280F" w:rsidRDefault="00CF2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006969D9" w14:paraId="7A89E77A" w14:textId="77777777" w:rsidTr="56BC9FEC">
      <w:tc>
        <w:tcPr>
          <w:tcW w:w="3120" w:type="dxa"/>
        </w:tcPr>
        <w:p w14:paraId="3476A5CE" w14:textId="77777777" w:rsidR="006969D9" w:rsidRDefault="00000000" w:rsidP="56BC9FEC">
          <w:pPr>
            <w:pStyle w:val="Header"/>
            <w:ind w:left="-115"/>
          </w:pPr>
        </w:p>
      </w:tc>
      <w:tc>
        <w:tcPr>
          <w:tcW w:w="3120" w:type="dxa"/>
        </w:tcPr>
        <w:p w14:paraId="46C39B70" w14:textId="77777777" w:rsidR="006969D9" w:rsidRDefault="00000000" w:rsidP="56BC9FEC">
          <w:pPr>
            <w:pStyle w:val="Header"/>
            <w:jc w:val="center"/>
          </w:pPr>
        </w:p>
      </w:tc>
      <w:tc>
        <w:tcPr>
          <w:tcW w:w="3120" w:type="dxa"/>
        </w:tcPr>
        <w:p w14:paraId="592EFC17" w14:textId="77777777" w:rsidR="006969D9" w:rsidRDefault="00000000" w:rsidP="56BC9FEC">
          <w:pPr>
            <w:pStyle w:val="Header"/>
            <w:ind w:right="-115"/>
            <w:jc w:val="right"/>
          </w:pPr>
        </w:p>
      </w:tc>
    </w:tr>
  </w:tbl>
  <w:p w14:paraId="17822D75" w14:textId="77777777" w:rsidR="006969D9" w:rsidRDefault="00000000" w:rsidP="56BC9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1E4E5" w14:textId="77777777" w:rsidR="00CF280F" w:rsidRDefault="00CF280F">
      <w:pPr>
        <w:spacing w:after="0" w:line="240" w:lineRule="auto"/>
      </w:pPr>
      <w:r>
        <w:separator/>
      </w:r>
    </w:p>
  </w:footnote>
  <w:footnote w:type="continuationSeparator" w:id="0">
    <w:p w14:paraId="4C05EF06" w14:textId="77777777" w:rsidR="00CF280F" w:rsidRDefault="00CF2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99DF" w14:textId="77777777" w:rsidR="006969D9" w:rsidRPr="009B3F5F" w:rsidRDefault="00D7358F" w:rsidP="155734FA">
    <w:pPr>
      <w:spacing w:after="0" w:line="240" w:lineRule="auto"/>
      <w:rPr>
        <w:rFonts w:ascii="Georgia" w:eastAsia="Times New Roman" w:hAnsi="Georgia" w:cs="Arial"/>
        <w:sz w:val="24"/>
        <w:szCs w:val="24"/>
      </w:rPr>
    </w:pPr>
    <w:r w:rsidRPr="009B3F5F">
      <w:rPr>
        <w:rFonts w:ascii="Georgia" w:eastAsia="Times New Roman" w:hAnsi="Georgia" w:cs="Arial"/>
        <w:sz w:val="24"/>
        <w:szCs w:val="24"/>
      </w:rPr>
      <w:t>Fox Valley Healthcare Emergency Readiness Coalition (FV-HERC) Response Plan</w:t>
    </w:r>
  </w:p>
  <w:p w14:paraId="5E28D953" w14:textId="77777777" w:rsidR="006969D9" w:rsidRDefault="00000000" w:rsidP="56BC9F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674B4"/>
    <w:multiLevelType w:val="hybridMultilevel"/>
    <w:tmpl w:val="FFFFFFFF"/>
    <w:lvl w:ilvl="0" w:tplc="FAC29190">
      <w:start w:val="1"/>
      <w:numFmt w:val="bullet"/>
      <w:lvlText w:val=""/>
      <w:lvlJc w:val="left"/>
      <w:pPr>
        <w:ind w:left="720" w:hanging="360"/>
      </w:pPr>
      <w:rPr>
        <w:rFonts w:ascii="Symbol" w:hAnsi="Symbol" w:hint="default"/>
      </w:rPr>
    </w:lvl>
    <w:lvl w:ilvl="1" w:tplc="D332B2B2">
      <w:start w:val="1"/>
      <w:numFmt w:val="bullet"/>
      <w:lvlText w:val="o"/>
      <w:lvlJc w:val="left"/>
      <w:pPr>
        <w:ind w:left="1440" w:hanging="360"/>
      </w:pPr>
      <w:rPr>
        <w:rFonts w:ascii="Courier New" w:hAnsi="Courier New" w:hint="default"/>
      </w:rPr>
    </w:lvl>
    <w:lvl w:ilvl="2" w:tplc="0B949E0E">
      <w:start w:val="1"/>
      <w:numFmt w:val="bullet"/>
      <w:lvlText w:val=""/>
      <w:lvlJc w:val="left"/>
      <w:pPr>
        <w:ind w:left="2160" w:hanging="360"/>
      </w:pPr>
      <w:rPr>
        <w:rFonts w:ascii="Wingdings" w:hAnsi="Wingdings" w:hint="default"/>
      </w:rPr>
    </w:lvl>
    <w:lvl w:ilvl="3" w:tplc="E8FE0F68">
      <w:start w:val="1"/>
      <w:numFmt w:val="bullet"/>
      <w:lvlText w:val=""/>
      <w:lvlJc w:val="left"/>
      <w:pPr>
        <w:ind w:left="2880" w:hanging="360"/>
      </w:pPr>
      <w:rPr>
        <w:rFonts w:ascii="Symbol" w:hAnsi="Symbol" w:hint="default"/>
      </w:rPr>
    </w:lvl>
    <w:lvl w:ilvl="4" w:tplc="4942E934">
      <w:start w:val="1"/>
      <w:numFmt w:val="bullet"/>
      <w:lvlText w:val="o"/>
      <w:lvlJc w:val="left"/>
      <w:pPr>
        <w:ind w:left="3600" w:hanging="360"/>
      </w:pPr>
      <w:rPr>
        <w:rFonts w:ascii="Courier New" w:hAnsi="Courier New" w:hint="default"/>
      </w:rPr>
    </w:lvl>
    <w:lvl w:ilvl="5" w:tplc="31E22236">
      <w:start w:val="1"/>
      <w:numFmt w:val="bullet"/>
      <w:lvlText w:val=""/>
      <w:lvlJc w:val="left"/>
      <w:pPr>
        <w:ind w:left="4320" w:hanging="360"/>
      </w:pPr>
      <w:rPr>
        <w:rFonts w:ascii="Wingdings" w:hAnsi="Wingdings" w:hint="default"/>
      </w:rPr>
    </w:lvl>
    <w:lvl w:ilvl="6" w:tplc="B9407276">
      <w:start w:val="1"/>
      <w:numFmt w:val="bullet"/>
      <w:lvlText w:val=""/>
      <w:lvlJc w:val="left"/>
      <w:pPr>
        <w:ind w:left="5040" w:hanging="360"/>
      </w:pPr>
      <w:rPr>
        <w:rFonts w:ascii="Symbol" w:hAnsi="Symbol" w:hint="default"/>
      </w:rPr>
    </w:lvl>
    <w:lvl w:ilvl="7" w:tplc="8ED29C20">
      <w:start w:val="1"/>
      <w:numFmt w:val="bullet"/>
      <w:lvlText w:val="o"/>
      <w:lvlJc w:val="left"/>
      <w:pPr>
        <w:ind w:left="5760" w:hanging="360"/>
      </w:pPr>
      <w:rPr>
        <w:rFonts w:ascii="Courier New" w:hAnsi="Courier New" w:hint="default"/>
      </w:rPr>
    </w:lvl>
    <w:lvl w:ilvl="8" w:tplc="E3C469E0">
      <w:start w:val="1"/>
      <w:numFmt w:val="bullet"/>
      <w:lvlText w:val=""/>
      <w:lvlJc w:val="left"/>
      <w:pPr>
        <w:ind w:left="6480" w:hanging="360"/>
      </w:pPr>
      <w:rPr>
        <w:rFonts w:ascii="Wingdings" w:hAnsi="Wingdings" w:hint="default"/>
      </w:rPr>
    </w:lvl>
  </w:abstractNum>
  <w:abstractNum w:abstractNumId="1" w15:restartNumberingAfterBreak="0">
    <w:nsid w:val="09523435"/>
    <w:multiLevelType w:val="hybridMultilevel"/>
    <w:tmpl w:val="FFFFFFFF"/>
    <w:lvl w:ilvl="0" w:tplc="021EA41E">
      <w:start w:val="1"/>
      <w:numFmt w:val="bullet"/>
      <w:lvlText w:val=""/>
      <w:lvlJc w:val="left"/>
      <w:pPr>
        <w:ind w:left="720" w:hanging="360"/>
      </w:pPr>
      <w:rPr>
        <w:rFonts w:ascii="Symbol" w:hAnsi="Symbol" w:hint="default"/>
      </w:rPr>
    </w:lvl>
    <w:lvl w:ilvl="1" w:tplc="B266A1F4">
      <w:start w:val="1"/>
      <w:numFmt w:val="bullet"/>
      <w:lvlText w:val="o"/>
      <w:lvlJc w:val="left"/>
      <w:pPr>
        <w:ind w:left="1440" w:hanging="360"/>
      </w:pPr>
      <w:rPr>
        <w:rFonts w:ascii="Courier New" w:hAnsi="Courier New" w:hint="default"/>
      </w:rPr>
    </w:lvl>
    <w:lvl w:ilvl="2" w:tplc="935258AA">
      <w:start w:val="1"/>
      <w:numFmt w:val="bullet"/>
      <w:lvlText w:val=""/>
      <w:lvlJc w:val="left"/>
      <w:pPr>
        <w:ind w:left="2160" w:hanging="360"/>
      </w:pPr>
      <w:rPr>
        <w:rFonts w:ascii="Wingdings" w:hAnsi="Wingdings" w:hint="default"/>
      </w:rPr>
    </w:lvl>
    <w:lvl w:ilvl="3" w:tplc="DCCC2772">
      <w:start w:val="1"/>
      <w:numFmt w:val="bullet"/>
      <w:lvlText w:val=""/>
      <w:lvlJc w:val="left"/>
      <w:pPr>
        <w:ind w:left="2880" w:hanging="360"/>
      </w:pPr>
      <w:rPr>
        <w:rFonts w:ascii="Symbol" w:hAnsi="Symbol" w:hint="default"/>
      </w:rPr>
    </w:lvl>
    <w:lvl w:ilvl="4" w:tplc="C72A0EF2">
      <w:start w:val="1"/>
      <w:numFmt w:val="bullet"/>
      <w:lvlText w:val="o"/>
      <w:lvlJc w:val="left"/>
      <w:pPr>
        <w:ind w:left="3600" w:hanging="360"/>
      </w:pPr>
      <w:rPr>
        <w:rFonts w:ascii="Courier New" w:hAnsi="Courier New" w:hint="default"/>
      </w:rPr>
    </w:lvl>
    <w:lvl w:ilvl="5" w:tplc="C30C474C">
      <w:start w:val="1"/>
      <w:numFmt w:val="bullet"/>
      <w:lvlText w:val=""/>
      <w:lvlJc w:val="left"/>
      <w:pPr>
        <w:ind w:left="4320" w:hanging="360"/>
      </w:pPr>
      <w:rPr>
        <w:rFonts w:ascii="Wingdings" w:hAnsi="Wingdings" w:hint="default"/>
      </w:rPr>
    </w:lvl>
    <w:lvl w:ilvl="6" w:tplc="99B079E4">
      <w:start w:val="1"/>
      <w:numFmt w:val="bullet"/>
      <w:lvlText w:val=""/>
      <w:lvlJc w:val="left"/>
      <w:pPr>
        <w:ind w:left="5040" w:hanging="360"/>
      </w:pPr>
      <w:rPr>
        <w:rFonts w:ascii="Symbol" w:hAnsi="Symbol" w:hint="default"/>
      </w:rPr>
    </w:lvl>
    <w:lvl w:ilvl="7" w:tplc="BEA07C2E">
      <w:start w:val="1"/>
      <w:numFmt w:val="bullet"/>
      <w:lvlText w:val="o"/>
      <w:lvlJc w:val="left"/>
      <w:pPr>
        <w:ind w:left="5760" w:hanging="360"/>
      </w:pPr>
      <w:rPr>
        <w:rFonts w:ascii="Courier New" w:hAnsi="Courier New" w:hint="default"/>
      </w:rPr>
    </w:lvl>
    <w:lvl w:ilvl="8" w:tplc="84DC602C">
      <w:start w:val="1"/>
      <w:numFmt w:val="bullet"/>
      <w:lvlText w:val=""/>
      <w:lvlJc w:val="left"/>
      <w:pPr>
        <w:ind w:left="6480" w:hanging="360"/>
      </w:pPr>
      <w:rPr>
        <w:rFonts w:ascii="Wingdings" w:hAnsi="Wingdings" w:hint="default"/>
      </w:rPr>
    </w:lvl>
  </w:abstractNum>
  <w:abstractNum w:abstractNumId="2" w15:restartNumberingAfterBreak="0">
    <w:nsid w:val="0B305F99"/>
    <w:multiLevelType w:val="hybridMultilevel"/>
    <w:tmpl w:val="8B6E7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75C02"/>
    <w:multiLevelType w:val="hybridMultilevel"/>
    <w:tmpl w:val="FFFFFFFF"/>
    <w:lvl w:ilvl="0" w:tplc="E3A85E5C">
      <w:start w:val="1"/>
      <w:numFmt w:val="bullet"/>
      <w:lvlText w:val=""/>
      <w:lvlJc w:val="left"/>
      <w:pPr>
        <w:ind w:left="720" w:hanging="360"/>
      </w:pPr>
      <w:rPr>
        <w:rFonts w:ascii="Symbol" w:hAnsi="Symbol" w:hint="default"/>
      </w:rPr>
    </w:lvl>
    <w:lvl w:ilvl="1" w:tplc="50344EF2">
      <w:start w:val="1"/>
      <w:numFmt w:val="bullet"/>
      <w:lvlText w:val="o"/>
      <w:lvlJc w:val="left"/>
      <w:pPr>
        <w:ind w:left="1440" w:hanging="360"/>
      </w:pPr>
      <w:rPr>
        <w:rFonts w:ascii="Courier New" w:hAnsi="Courier New" w:hint="default"/>
      </w:rPr>
    </w:lvl>
    <w:lvl w:ilvl="2" w:tplc="FE8E3A72">
      <w:start w:val="1"/>
      <w:numFmt w:val="bullet"/>
      <w:lvlText w:val=""/>
      <w:lvlJc w:val="left"/>
      <w:pPr>
        <w:ind w:left="2160" w:hanging="360"/>
      </w:pPr>
      <w:rPr>
        <w:rFonts w:ascii="Wingdings" w:hAnsi="Wingdings" w:hint="default"/>
      </w:rPr>
    </w:lvl>
    <w:lvl w:ilvl="3" w:tplc="7F0EB594">
      <w:start w:val="1"/>
      <w:numFmt w:val="bullet"/>
      <w:lvlText w:val=""/>
      <w:lvlJc w:val="left"/>
      <w:pPr>
        <w:ind w:left="2880" w:hanging="360"/>
      </w:pPr>
      <w:rPr>
        <w:rFonts w:ascii="Symbol" w:hAnsi="Symbol" w:hint="default"/>
      </w:rPr>
    </w:lvl>
    <w:lvl w:ilvl="4" w:tplc="902ED54C">
      <w:start w:val="1"/>
      <w:numFmt w:val="bullet"/>
      <w:lvlText w:val="o"/>
      <w:lvlJc w:val="left"/>
      <w:pPr>
        <w:ind w:left="3600" w:hanging="360"/>
      </w:pPr>
      <w:rPr>
        <w:rFonts w:ascii="Courier New" w:hAnsi="Courier New" w:hint="default"/>
      </w:rPr>
    </w:lvl>
    <w:lvl w:ilvl="5" w:tplc="7CCC0D64">
      <w:start w:val="1"/>
      <w:numFmt w:val="bullet"/>
      <w:lvlText w:val=""/>
      <w:lvlJc w:val="left"/>
      <w:pPr>
        <w:ind w:left="4320" w:hanging="360"/>
      </w:pPr>
      <w:rPr>
        <w:rFonts w:ascii="Wingdings" w:hAnsi="Wingdings" w:hint="default"/>
      </w:rPr>
    </w:lvl>
    <w:lvl w:ilvl="6" w:tplc="00CCFDB6">
      <w:start w:val="1"/>
      <w:numFmt w:val="bullet"/>
      <w:lvlText w:val=""/>
      <w:lvlJc w:val="left"/>
      <w:pPr>
        <w:ind w:left="5040" w:hanging="360"/>
      </w:pPr>
      <w:rPr>
        <w:rFonts w:ascii="Symbol" w:hAnsi="Symbol" w:hint="default"/>
      </w:rPr>
    </w:lvl>
    <w:lvl w:ilvl="7" w:tplc="B6B2507A">
      <w:start w:val="1"/>
      <w:numFmt w:val="bullet"/>
      <w:lvlText w:val="o"/>
      <w:lvlJc w:val="left"/>
      <w:pPr>
        <w:ind w:left="5760" w:hanging="360"/>
      </w:pPr>
      <w:rPr>
        <w:rFonts w:ascii="Courier New" w:hAnsi="Courier New" w:hint="default"/>
      </w:rPr>
    </w:lvl>
    <w:lvl w:ilvl="8" w:tplc="B28E7214">
      <w:start w:val="1"/>
      <w:numFmt w:val="bullet"/>
      <w:lvlText w:val=""/>
      <w:lvlJc w:val="left"/>
      <w:pPr>
        <w:ind w:left="6480" w:hanging="360"/>
      </w:pPr>
      <w:rPr>
        <w:rFonts w:ascii="Wingdings" w:hAnsi="Wingdings" w:hint="default"/>
      </w:rPr>
    </w:lvl>
  </w:abstractNum>
  <w:abstractNum w:abstractNumId="4" w15:restartNumberingAfterBreak="0">
    <w:nsid w:val="28601A60"/>
    <w:multiLevelType w:val="hybridMultilevel"/>
    <w:tmpl w:val="FFFFFFFF"/>
    <w:lvl w:ilvl="0" w:tplc="17DA6400">
      <w:start w:val="1"/>
      <w:numFmt w:val="bullet"/>
      <w:lvlText w:val=""/>
      <w:lvlJc w:val="left"/>
      <w:pPr>
        <w:ind w:left="720" w:hanging="360"/>
      </w:pPr>
      <w:rPr>
        <w:rFonts w:ascii="Symbol" w:hAnsi="Symbol" w:hint="default"/>
      </w:rPr>
    </w:lvl>
    <w:lvl w:ilvl="1" w:tplc="E31A0D7C">
      <w:start w:val="1"/>
      <w:numFmt w:val="bullet"/>
      <w:lvlText w:val="o"/>
      <w:lvlJc w:val="left"/>
      <w:pPr>
        <w:ind w:left="1440" w:hanging="360"/>
      </w:pPr>
      <w:rPr>
        <w:rFonts w:ascii="Courier New" w:hAnsi="Courier New" w:hint="default"/>
      </w:rPr>
    </w:lvl>
    <w:lvl w:ilvl="2" w:tplc="A56A4B02">
      <w:start w:val="1"/>
      <w:numFmt w:val="bullet"/>
      <w:lvlText w:val=""/>
      <w:lvlJc w:val="left"/>
      <w:pPr>
        <w:ind w:left="2160" w:hanging="360"/>
      </w:pPr>
      <w:rPr>
        <w:rFonts w:ascii="Wingdings" w:hAnsi="Wingdings" w:hint="default"/>
      </w:rPr>
    </w:lvl>
    <w:lvl w:ilvl="3" w:tplc="F020AF80">
      <w:start w:val="1"/>
      <w:numFmt w:val="bullet"/>
      <w:lvlText w:val=""/>
      <w:lvlJc w:val="left"/>
      <w:pPr>
        <w:ind w:left="2880" w:hanging="360"/>
      </w:pPr>
      <w:rPr>
        <w:rFonts w:ascii="Symbol" w:hAnsi="Symbol" w:hint="default"/>
      </w:rPr>
    </w:lvl>
    <w:lvl w:ilvl="4" w:tplc="4704F306">
      <w:start w:val="1"/>
      <w:numFmt w:val="bullet"/>
      <w:lvlText w:val="o"/>
      <w:lvlJc w:val="left"/>
      <w:pPr>
        <w:ind w:left="3600" w:hanging="360"/>
      </w:pPr>
      <w:rPr>
        <w:rFonts w:ascii="Courier New" w:hAnsi="Courier New" w:hint="default"/>
      </w:rPr>
    </w:lvl>
    <w:lvl w:ilvl="5" w:tplc="F384D0D8">
      <w:start w:val="1"/>
      <w:numFmt w:val="bullet"/>
      <w:lvlText w:val=""/>
      <w:lvlJc w:val="left"/>
      <w:pPr>
        <w:ind w:left="4320" w:hanging="360"/>
      </w:pPr>
      <w:rPr>
        <w:rFonts w:ascii="Wingdings" w:hAnsi="Wingdings" w:hint="default"/>
      </w:rPr>
    </w:lvl>
    <w:lvl w:ilvl="6" w:tplc="6912611A">
      <w:start w:val="1"/>
      <w:numFmt w:val="bullet"/>
      <w:lvlText w:val=""/>
      <w:lvlJc w:val="left"/>
      <w:pPr>
        <w:ind w:left="5040" w:hanging="360"/>
      </w:pPr>
      <w:rPr>
        <w:rFonts w:ascii="Symbol" w:hAnsi="Symbol" w:hint="default"/>
      </w:rPr>
    </w:lvl>
    <w:lvl w:ilvl="7" w:tplc="A210EAFA">
      <w:start w:val="1"/>
      <w:numFmt w:val="bullet"/>
      <w:lvlText w:val="o"/>
      <w:lvlJc w:val="left"/>
      <w:pPr>
        <w:ind w:left="5760" w:hanging="360"/>
      </w:pPr>
      <w:rPr>
        <w:rFonts w:ascii="Courier New" w:hAnsi="Courier New" w:hint="default"/>
      </w:rPr>
    </w:lvl>
    <w:lvl w:ilvl="8" w:tplc="3DE04D2A">
      <w:start w:val="1"/>
      <w:numFmt w:val="bullet"/>
      <w:lvlText w:val=""/>
      <w:lvlJc w:val="left"/>
      <w:pPr>
        <w:ind w:left="6480" w:hanging="360"/>
      </w:pPr>
      <w:rPr>
        <w:rFonts w:ascii="Wingdings" w:hAnsi="Wingdings" w:hint="default"/>
      </w:rPr>
    </w:lvl>
  </w:abstractNum>
  <w:abstractNum w:abstractNumId="5" w15:restartNumberingAfterBreak="0">
    <w:nsid w:val="50F638EA"/>
    <w:multiLevelType w:val="hybridMultilevel"/>
    <w:tmpl w:val="FFFFFFFF"/>
    <w:lvl w:ilvl="0" w:tplc="70E2EC6A">
      <w:start w:val="1"/>
      <w:numFmt w:val="bullet"/>
      <w:lvlText w:val=""/>
      <w:lvlJc w:val="left"/>
      <w:pPr>
        <w:ind w:left="720" w:hanging="360"/>
      </w:pPr>
      <w:rPr>
        <w:rFonts w:ascii="Symbol" w:hAnsi="Symbol" w:hint="default"/>
      </w:rPr>
    </w:lvl>
    <w:lvl w:ilvl="1" w:tplc="336E8838">
      <w:start w:val="1"/>
      <w:numFmt w:val="bullet"/>
      <w:lvlText w:val="o"/>
      <w:lvlJc w:val="left"/>
      <w:pPr>
        <w:ind w:left="1440" w:hanging="360"/>
      </w:pPr>
      <w:rPr>
        <w:rFonts w:ascii="Courier New" w:hAnsi="Courier New" w:hint="default"/>
      </w:rPr>
    </w:lvl>
    <w:lvl w:ilvl="2" w:tplc="66540738">
      <w:start w:val="1"/>
      <w:numFmt w:val="bullet"/>
      <w:lvlText w:val=""/>
      <w:lvlJc w:val="left"/>
      <w:pPr>
        <w:ind w:left="2160" w:hanging="360"/>
      </w:pPr>
      <w:rPr>
        <w:rFonts w:ascii="Wingdings" w:hAnsi="Wingdings" w:hint="default"/>
      </w:rPr>
    </w:lvl>
    <w:lvl w:ilvl="3" w:tplc="42EE26B0">
      <w:start w:val="1"/>
      <w:numFmt w:val="bullet"/>
      <w:lvlText w:val=""/>
      <w:lvlJc w:val="left"/>
      <w:pPr>
        <w:ind w:left="2880" w:hanging="360"/>
      </w:pPr>
      <w:rPr>
        <w:rFonts w:ascii="Symbol" w:hAnsi="Symbol" w:hint="default"/>
      </w:rPr>
    </w:lvl>
    <w:lvl w:ilvl="4" w:tplc="80584FC2">
      <w:start w:val="1"/>
      <w:numFmt w:val="bullet"/>
      <w:lvlText w:val="o"/>
      <w:lvlJc w:val="left"/>
      <w:pPr>
        <w:ind w:left="3600" w:hanging="360"/>
      </w:pPr>
      <w:rPr>
        <w:rFonts w:ascii="Courier New" w:hAnsi="Courier New" w:hint="default"/>
      </w:rPr>
    </w:lvl>
    <w:lvl w:ilvl="5" w:tplc="4E602768">
      <w:start w:val="1"/>
      <w:numFmt w:val="bullet"/>
      <w:lvlText w:val=""/>
      <w:lvlJc w:val="left"/>
      <w:pPr>
        <w:ind w:left="4320" w:hanging="360"/>
      </w:pPr>
      <w:rPr>
        <w:rFonts w:ascii="Wingdings" w:hAnsi="Wingdings" w:hint="default"/>
      </w:rPr>
    </w:lvl>
    <w:lvl w:ilvl="6" w:tplc="4CCEEF84">
      <w:start w:val="1"/>
      <w:numFmt w:val="bullet"/>
      <w:lvlText w:val=""/>
      <w:lvlJc w:val="left"/>
      <w:pPr>
        <w:ind w:left="5040" w:hanging="360"/>
      </w:pPr>
      <w:rPr>
        <w:rFonts w:ascii="Symbol" w:hAnsi="Symbol" w:hint="default"/>
      </w:rPr>
    </w:lvl>
    <w:lvl w:ilvl="7" w:tplc="375C3AE2">
      <w:start w:val="1"/>
      <w:numFmt w:val="bullet"/>
      <w:lvlText w:val="o"/>
      <w:lvlJc w:val="left"/>
      <w:pPr>
        <w:ind w:left="5760" w:hanging="360"/>
      </w:pPr>
      <w:rPr>
        <w:rFonts w:ascii="Courier New" w:hAnsi="Courier New" w:hint="default"/>
      </w:rPr>
    </w:lvl>
    <w:lvl w:ilvl="8" w:tplc="56A21CAE">
      <w:start w:val="1"/>
      <w:numFmt w:val="bullet"/>
      <w:lvlText w:val=""/>
      <w:lvlJc w:val="left"/>
      <w:pPr>
        <w:ind w:left="6480" w:hanging="360"/>
      </w:pPr>
      <w:rPr>
        <w:rFonts w:ascii="Wingdings" w:hAnsi="Wingdings" w:hint="default"/>
      </w:rPr>
    </w:lvl>
  </w:abstractNum>
  <w:abstractNum w:abstractNumId="6" w15:restartNumberingAfterBreak="0">
    <w:nsid w:val="557D73F2"/>
    <w:multiLevelType w:val="hybridMultilevel"/>
    <w:tmpl w:val="FFFFFFFF"/>
    <w:lvl w:ilvl="0" w:tplc="D2802386">
      <w:start w:val="1"/>
      <w:numFmt w:val="bullet"/>
      <w:lvlText w:val=""/>
      <w:lvlJc w:val="left"/>
      <w:pPr>
        <w:ind w:left="720" w:hanging="360"/>
      </w:pPr>
      <w:rPr>
        <w:rFonts w:ascii="Symbol" w:hAnsi="Symbol" w:hint="default"/>
      </w:rPr>
    </w:lvl>
    <w:lvl w:ilvl="1" w:tplc="2EEA1816">
      <w:start w:val="1"/>
      <w:numFmt w:val="bullet"/>
      <w:lvlText w:val="o"/>
      <w:lvlJc w:val="left"/>
      <w:pPr>
        <w:ind w:left="1440" w:hanging="360"/>
      </w:pPr>
      <w:rPr>
        <w:rFonts w:ascii="Courier New" w:hAnsi="Courier New" w:hint="default"/>
      </w:rPr>
    </w:lvl>
    <w:lvl w:ilvl="2" w:tplc="64C07962">
      <w:start w:val="1"/>
      <w:numFmt w:val="bullet"/>
      <w:lvlText w:val=""/>
      <w:lvlJc w:val="left"/>
      <w:pPr>
        <w:ind w:left="2160" w:hanging="360"/>
      </w:pPr>
      <w:rPr>
        <w:rFonts w:ascii="Wingdings" w:hAnsi="Wingdings" w:hint="default"/>
      </w:rPr>
    </w:lvl>
    <w:lvl w:ilvl="3" w:tplc="308E2A54">
      <w:start w:val="1"/>
      <w:numFmt w:val="bullet"/>
      <w:lvlText w:val=""/>
      <w:lvlJc w:val="left"/>
      <w:pPr>
        <w:ind w:left="2880" w:hanging="360"/>
      </w:pPr>
      <w:rPr>
        <w:rFonts w:ascii="Symbol" w:hAnsi="Symbol" w:hint="default"/>
      </w:rPr>
    </w:lvl>
    <w:lvl w:ilvl="4" w:tplc="2E2835A2">
      <w:start w:val="1"/>
      <w:numFmt w:val="bullet"/>
      <w:lvlText w:val="o"/>
      <w:lvlJc w:val="left"/>
      <w:pPr>
        <w:ind w:left="3600" w:hanging="360"/>
      </w:pPr>
      <w:rPr>
        <w:rFonts w:ascii="Courier New" w:hAnsi="Courier New" w:hint="default"/>
      </w:rPr>
    </w:lvl>
    <w:lvl w:ilvl="5" w:tplc="076AC2B2">
      <w:start w:val="1"/>
      <w:numFmt w:val="bullet"/>
      <w:lvlText w:val=""/>
      <w:lvlJc w:val="left"/>
      <w:pPr>
        <w:ind w:left="4320" w:hanging="360"/>
      </w:pPr>
      <w:rPr>
        <w:rFonts w:ascii="Wingdings" w:hAnsi="Wingdings" w:hint="default"/>
      </w:rPr>
    </w:lvl>
    <w:lvl w:ilvl="6" w:tplc="A9D4A4B0">
      <w:start w:val="1"/>
      <w:numFmt w:val="bullet"/>
      <w:lvlText w:val=""/>
      <w:lvlJc w:val="left"/>
      <w:pPr>
        <w:ind w:left="5040" w:hanging="360"/>
      </w:pPr>
      <w:rPr>
        <w:rFonts w:ascii="Symbol" w:hAnsi="Symbol" w:hint="default"/>
      </w:rPr>
    </w:lvl>
    <w:lvl w:ilvl="7" w:tplc="8834B09E">
      <w:start w:val="1"/>
      <w:numFmt w:val="bullet"/>
      <w:lvlText w:val="o"/>
      <w:lvlJc w:val="left"/>
      <w:pPr>
        <w:ind w:left="5760" w:hanging="360"/>
      </w:pPr>
      <w:rPr>
        <w:rFonts w:ascii="Courier New" w:hAnsi="Courier New" w:hint="default"/>
      </w:rPr>
    </w:lvl>
    <w:lvl w:ilvl="8" w:tplc="09962CEA">
      <w:start w:val="1"/>
      <w:numFmt w:val="bullet"/>
      <w:lvlText w:val=""/>
      <w:lvlJc w:val="left"/>
      <w:pPr>
        <w:ind w:left="6480" w:hanging="360"/>
      </w:pPr>
      <w:rPr>
        <w:rFonts w:ascii="Wingdings" w:hAnsi="Wingdings" w:hint="default"/>
      </w:rPr>
    </w:lvl>
  </w:abstractNum>
  <w:abstractNum w:abstractNumId="7" w15:restartNumberingAfterBreak="0">
    <w:nsid w:val="6143212A"/>
    <w:multiLevelType w:val="hybridMultilevel"/>
    <w:tmpl w:val="E0469C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4A26F64"/>
    <w:multiLevelType w:val="hybridMultilevel"/>
    <w:tmpl w:val="FFFFFFFF"/>
    <w:lvl w:ilvl="0" w:tplc="3CC251F8">
      <w:start w:val="1"/>
      <w:numFmt w:val="bullet"/>
      <w:lvlText w:val=""/>
      <w:lvlJc w:val="left"/>
      <w:pPr>
        <w:ind w:left="720" w:hanging="360"/>
      </w:pPr>
      <w:rPr>
        <w:rFonts w:ascii="Symbol" w:hAnsi="Symbol" w:hint="default"/>
      </w:rPr>
    </w:lvl>
    <w:lvl w:ilvl="1" w:tplc="EC7863B0">
      <w:start w:val="1"/>
      <w:numFmt w:val="bullet"/>
      <w:lvlText w:val="o"/>
      <w:lvlJc w:val="left"/>
      <w:pPr>
        <w:ind w:left="1440" w:hanging="360"/>
      </w:pPr>
      <w:rPr>
        <w:rFonts w:ascii="Courier New" w:hAnsi="Courier New" w:hint="default"/>
      </w:rPr>
    </w:lvl>
    <w:lvl w:ilvl="2" w:tplc="D3F04C08">
      <w:start w:val="1"/>
      <w:numFmt w:val="bullet"/>
      <w:lvlText w:val=""/>
      <w:lvlJc w:val="left"/>
      <w:pPr>
        <w:ind w:left="2160" w:hanging="360"/>
      </w:pPr>
      <w:rPr>
        <w:rFonts w:ascii="Wingdings" w:hAnsi="Wingdings" w:hint="default"/>
      </w:rPr>
    </w:lvl>
    <w:lvl w:ilvl="3" w:tplc="65CC9E0E">
      <w:start w:val="1"/>
      <w:numFmt w:val="bullet"/>
      <w:lvlText w:val=""/>
      <w:lvlJc w:val="left"/>
      <w:pPr>
        <w:ind w:left="2880" w:hanging="360"/>
      </w:pPr>
      <w:rPr>
        <w:rFonts w:ascii="Symbol" w:hAnsi="Symbol" w:hint="default"/>
      </w:rPr>
    </w:lvl>
    <w:lvl w:ilvl="4" w:tplc="FC608BF6">
      <w:start w:val="1"/>
      <w:numFmt w:val="bullet"/>
      <w:lvlText w:val="o"/>
      <w:lvlJc w:val="left"/>
      <w:pPr>
        <w:ind w:left="3600" w:hanging="360"/>
      </w:pPr>
      <w:rPr>
        <w:rFonts w:ascii="Courier New" w:hAnsi="Courier New" w:hint="default"/>
      </w:rPr>
    </w:lvl>
    <w:lvl w:ilvl="5" w:tplc="F46A19C2">
      <w:start w:val="1"/>
      <w:numFmt w:val="bullet"/>
      <w:lvlText w:val=""/>
      <w:lvlJc w:val="left"/>
      <w:pPr>
        <w:ind w:left="4320" w:hanging="360"/>
      </w:pPr>
      <w:rPr>
        <w:rFonts w:ascii="Wingdings" w:hAnsi="Wingdings" w:hint="default"/>
      </w:rPr>
    </w:lvl>
    <w:lvl w:ilvl="6" w:tplc="945C0D78">
      <w:start w:val="1"/>
      <w:numFmt w:val="bullet"/>
      <w:lvlText w:val=""/>
      <w:lvlJc w:val="left"/>
      <w:pPr>
        <w:ind w:left="5040" w:hanging="360"/>
      </w:pPr>
      <w:rPr>
        <w:rFonts w:ascii="Symbol" w:hAnsi="Symbol" w:hint="default"/>
      </w:rPr>
    </w:lvl>
    <w:lvl w:ilvl="7" w:tplc="25C8E1F4">
      <w:start w:val="1"/>
      <w:numFmt w:val="bullet"/>
      <w:lvlText w:val="o"/>
      <w:lvlJc w:val="left"/>
      <w:pPr>
        <w:ind w:left="5760" w:hanging="360"/>
      </w:pPr>
      <w:rPr>
        <w:rFonts w:ascii="Courier New" w:hAnsi="Courier New" w:hint="default"/>
      </w:rPr>
    </w:lvl>
    <w:lvl w:ilvl="8" w:tplc="03F2A3D8">
      <w:start w:val="1"/>
      <w:numFmt w:val="bullet"/>
      <w:lvlText w:val=""/>
      <w:lvlJc w:val="left"/>
      <w:pPr>
        <w:ind w:left="6480" w:hanging="360"/>
      </w:pPr>
      <w:rPr>
        <w:rFonts w:ascii="Wingdings" w:hAnsi="Wingdings" w:hint="default"/>
      </w:rPr>
    </w:lvl>
  </w:abstractNum>
  <w:abstractNum w:abstractNumId="9" w15:restartNumberingAfterBreak="0">
    <w:nsid w:val="6AB61BF9"/>
    <w:multiLevelType w:val="hybridMultilevel"/>
    <w:tmpl w:val="FFFFFFFF"/>
    <w:lvl w:ilvl="0" w:tplc="8DEC19D4">
      <w:start w:val="1"/>
      <w:numFmt w:val="bullet"/>
      <w:lvlText w:val=""/>
      <w:lvlJc w:val="left"/>
      <w:pPr>
        <w:ind w:left="720" w:hanging="360"/>
      </w:pPr>
      <w:rPr>
        <w:rFonts w:ascii="Symbol" w:hAnsi="Symbol" w:hint="default"/>
      </w:rPr>
    </w:lvl>
    <w:lvl w:ilvl="1" w:tplc="55C24EF8">
      <w:start w:val="1"/>
      <w:numFmt w:val="bullet"/>
      <w:lvlText w:val="o"/>
      <w:lvlJc w:val="left"/>
      <w:pPr>
        <w:ind w:left="1440" w:hanging="360"/>
      </w:pPr>
      <w:rPr>
        <w:rFonts w:ascii="Courier New" w:hAnsi="Courier New" w:hint="default"/>
      </w:rPr>
    </w:lvl>
    <w:lvl w:ilvl="2" w:tplc="DC82EAFC">
      <w:start w:val="1"/>
      <w:numFmt w:val="bullet"/>
      <w:lvlText w:val=""/>
      <w:lvlJc w:val="left"/>
      <w:pPr>
        <w:ind w:left="2160" w:hanging="360"/>
      </w:pPr>
      <w:rPr>
        <w:rFonts w:ascii="Wingdings" w:hAnsi="Wingdings" w:hint="default"/>
      </w:rPr>
    </w:lvl>
    <w:lvl w:ilvl="3" w:tplc="753ABD52">
      <w:start w:val="1"/>
      <w:numFmt w:val="bullet"/>
      <w:lvlText w:val=""/>
      <w:lvlJc w:val="left"/>
      <w:pPr>
        <w:ind w:left="2880" w:hanging="360"/>
      </w:pPr>
      <w:rPr>
        <w:rFonts w:ascii="Symbol" w:hAnsi="Symbol" w:hint="default"/>
      </w:rPr>
    </w:lvl>
    <w:lvl w:ilvl="4" w:tplc="8970028A">
      <w:start w:val="1"/>
      <w:numFmt w:val="bullet"/>
      <w:lvlText w:val="o"/>
      <w:lvlJc w:val="left"/>
      <w:pPr>
        <w:ind w:left="3600" w:hanging="360"/>
      </w:pPr>
      <w:rPr>
        <w:rFonts w:ascii="Courier New" w:hAnsi="Courier New" w:hint="default"/>
      </w:rPr>
    </w:lvl>
    <w:lvl w:ilvl="5" w:tplc="E91C7F1E">
      <w:start w:val="1"/>
      <w:numFmt w:val="bullet"/>
      <w:lvlText w:val=""/>
      <w:lvlJc w:val="left"/>
      <w:pPr>
        <w:ind w:left="4320" w:hanging="360"/>
      </w:pPr>
      <w:rPr>
        <w:rFonts w:ascii="Wingdings" w:hAnsi="Wingdings" w:hint="default"/>
      </w:rPr>
    </w:lvl>
    <w:lvl w:ilvl="6" w:tplc="4A224E24">
      <w:start w:val="1"/>
      <w:numFmt w:val="bullet"/>
      <w:lvlText w:val=""/>
      <w:lvlJc w:val="left"/>
      <w:pPr>
        <w:ind w:left="5040" w:hanging="360"/>
      </w:pPr>
      <w:rPr>
        <w:rFonts w:ascii="Symbol" w:hAnsi="Symbol" w:hint="default"/>
      </w:rPr>
    </w:lvl>
    <w:lvl w:ilvl="7" w:tplc="217637DA">
      <w:start w:val="1"/>
      <w:numFmt w:val="bullet"/>
      <w:lvlText w:val="o"/>
      <w:lvlJc w:val="left"/>
      <w:pPr>
        <w:ind w:left="5760" w:hanging="360"/>
      </w:pPr>
      <w:rPr>
        <w:rFonts w:ascii="Courier New" w:hAnsi="Courier New" w:hint="default"/>
      </w:rPr>
    </w:lvl>
    <w:lvl w:ilvl="8" w:tplc="04F0EAB4">
      <w:start w:val="1"/>
      <w:numFmt w:val="bullet"/>
      <w:lvlText w:val=""/>
      <w:lvlJc w:val="left"/>
      <w:pPr>
        <w:ind w:left="6480" w:hanging="360"/>
      </w:pPr>
      <w:rPr>
        <w:rFonts w:ascii="Wingdings" w:hAnsi="Wingdings" w:hint="default"/>
      </w:rPr>
    </w:lvl>
  </w:abstractNum>
  <w:abstractNum w:abstractNumId="10" w15:restartNumberingAfterBreak="0">
    <w:nsid w:val="6FDF080C"/>
    <w:multiLevelType w:val="hybridMultilevel"/>
    <w:tmpl w:val="FFFFFFFF"/>
    <w:lvl w:ilvl="0" w:tplc="F0466A7A">
      <w:start w:val="1"/>
      <w:numFmt w:val="bullet"/>
      <w:lvlText w:val=""/>
      <w:lvlJc w:val="left"/>
      <w:pPr>
        <w:ind w:left="720" w:hanging="360"/>
      </w:pPr>
      <w:rPr>
        <w:rFonts w:ascii="Symbol" w:hAnsi="Symbol" w:hint="default"/>
      </w:rPr>
    </w:lvl>
    <w:lvl w:ilvl="1" w:tplc="54CEE38A">
      <w:start w:val="1"/>
      <w:numFmt w:val="bullet"/>
      <w:lvlText w:val="o"/>
      <w:lvlJc w:val="left"/>
      <w:pPr>
        <w:ind w:left="1440" w:hanging="360"/>
      </w:pPr>
      <w:rPr>
        <w:rFonts w:ascii="Courier New" w:hAnsi="Courier New" w:hint="default"/>
      </w:rPr>
    </w:lvl>
    <w:lvl w:ilvl="2" w:tplc="A4D06CD4">
      <w:start w:val="1"/>
      <w:numFmt w:val="bullet"/>
      <w:lvlText w:val=""/>
      <w:lvlJc w:val="left"/>
      <w:pPr>
        <w:ind w:left="2160" w:hanging="360"/>
      </w:pPr>
      <w:rPr>
        <w:rFonts w:ascii="Wingdings" w:hAnsi="Wingdings" w:hint="default"/>
      </w:rPr>
    </w:lvl>
    <w:lvl w:ilvl="3" w:tplc="71506276">
      <w:start w:val="1"/>
      <w:numFmt w:val="bullet"/>
      <w:lvlText w:val=""/>
      <w:lvlJc w:val="left"/>
      <w:pPr>
        <w:ind w:left="2880" w:hanging="360"/>
      </w:pPr>
      <w:rPr>
        <w:rFonts w:ascii="Symbol" w:hAnsi="Symbol" w:hint="default"/>
      </w:rPr>
    </w:lvl>
    <w:lvl w:ilvl="4" w:tplc="E0F01692">
      <w:start w:val="1"/>
      <w:numFmt w:val="bullet"/>
      <w:lvlText w:val="o"/>
      <w:lvlJc w:val="left"/>
      <w:pPr>
        <w:ind w:left="3600" w:hanging="360"/>
      </w:pPr>
      <w:rPr>
        <w:rFonts w:ascii="Courier New" w:hAnsi="Courier New" w:hint="default"/>
      </w:rPr>
    </w:lvl>
    <w:lvl w:ilvl="5" w:tplc="486A6880">
      <w:start w:val="1"/>
      <w:numFmt w:val="bullet"/>
      <w:lvlText w:val=""/>
      <w:lvlJc w:val="left"/>
      <w:pPr>
        <w:ind w:left="4320" w:hanging="360"/>
      </w:pPr>
      <w:rPr>
        <w:rFonts w:ascii="Wingdings" w:hAnsi="Wingdings" w:hint="default"/>
      </w:rPr>
    </w:lvl>
    <w:lvl w:ilvl="6" w:tplc="66C4DCA0">
      <w:start w:val="1"/>
      <w:numFmt w:val="bullet"/>
      <w:lvlText w:val=""/>
      <w:lvlJc w:val="left"/>
      <w:pPr>
        <w:ind w:left="5040" w:hanging="360"/>
      </w:pPr>
      <w:rPr>
        <w:rFonts w:ascii="Symbol" w:hAnsi="Symbol" w:hint="default"/>
      </w:rPr>
    </w:lvl>
    <w:lvl w:ilvl="7" w:tplc="A5680B76">
      <w:start w:val="1"/>
      <w:numFmt w:val="bullet"/>
      <w:lvlText w:val="o"/>
      <w:lvlJc w:val="left"/>
      <w:pPr>
        <w:ind w:left="5760" w:hanging="360"/>
      </w:pPr>
      <w:rPr>
        <w:rFonts w:ascii="Courier New" w:hAnsi="Courier New" w:hint="default"/>
      </w:rPr>
    </w:lvl>
    <w:lvl w:ilvl="8" w:tplc="FE5495B6">
      <w:start w:val="1"/>
      <w:numFmt w:val="bullet"/>
      <w:lvlText w:val=""/>
      <w:lvlJc w:val="left"/>
      <w:pPr>
        <w:ind w:left="6480" w:hanging="360"/>
      </w:pPr>
      <w:rPr>
        <w:rFonts w:ascii="Wingdings" w:hAnsi="Wingdings" w:hint="default"/>
      </w:rPr>
    </w:lvl>
  </w:abstractNum>
  <w:abstractNum w:abstractNumId="11" w15:restartNumberingAfterBreak="0">
    <w:nsid w:val="713E3653"/>
    <w:multiLevelType w:val="hybridMultilevel"/>
    <w:tmpl w:val="FFFFFFFF"/>
    <w:lvl w:ilvl="0" w:tplc="A4086F38">
      <w:start w:val="1"/>
      <w:numFmt w:val="bullet"/>
      <w:lvlText w:val=""/>
      <w:lvlJc w:val="left"/>
      <w:pPr>
        <w:ind w:left="720" w:hanging="360"/>
      </w:pPr>
      <w:rPr>
        <w:rFonts w:ascii="Symbol" w:hAnsi="Symbol" w:hint="default"/>
      </w:rPr>
    </w:lvl>
    <w:lvl w:ilvl="1" w:tplc="5496885E">
      <w:start w:val="1"/>
      <w:numFmt w:val="bullet"/>
      <w:lvlText w:val="o"/>
      <w:lvlJc w:val="left"/>
      <w:pPr>
        <w:ind w:left="1440" w:hanging="360"/>
      </w:pPr>
      <w:rPr>
        <w:rFonts w:ascii="Courier New" w:hAnsi="Courier New" w:hint="default"/>
      </w:rPr>
    </w:lvl>
    <w:lvl w:ilvl="2" w:tplc="1EBEA7E0">
      <w:start w:val="1"/>
      <w:numFmt w:val="bullet"/>
      <w:lvlText w:val=""/>
      <w:lvlJc w:val="left"/>
      <w:pPr>
        <w:ind w:left="2160" w:hanging="360"/>
      </w:pPr>
      <w:rPr>
        <w:rFonts w:ascii="Wingdings" w:hAnsi="Wingdings" w:hint="default"/>
      </w:rPr>
    </w:lvl>
    <w:lvl w:ilvl="3" w:tplc="CA9C3B3E">
      <w:start w:val="1"/>
      <w:numFmt w:val="bullet"/>
      <w:lvlText w:val=""/>
      <w:lvlJc w:val="left"/>
      <w:pPr>
        <w:ind w:left="2880" w:hanging="360"/>
      </w:pPr>
      <w:rPr>
        <w:rFonts w:ascii="Symbol" w:hAnsi="Symbol" w:hint="default"/>
      </w:rPr>
    </w:lvl>
    <w:lvl w:ilvl="4" w:tplc="35C65440">
      <w:start w:val="1"/>
      <w:numFmt w:val="bullet"/>
      <w:lvlText w:val="o"/>
      <w:lvlJc w:val="left"/>
      <w:pPr>
        <w:ind w:left="3600" w:hanging="360"/>
      </w:pPr>
      <w:rPr>
        <w:rFonts w:ascii="Courier New" w:hAnsi="Courier New" w:hint="default"/>
      </w:rPr>
    </w:lvl>
    <w:lvl w:ilvl="5" w:tplc="B49899B0">
      <w:start w:val="1"/>
      <w:numFmt w:val="bullet"/>
      <w:lvlText w:val=""/>
      <w:lvlJc w:val="left"/>
      <w:pPr>
        <w:ind w:left="4320" w:hanging="360"/>
      </w:pPr>
      <w:rPr>
        <w:rFonts w:ascii="Wingdings" w:hAnsi="Wingdings" w:hint="default"/>
      </w:rPr>
    </w:lvl>
    <w:lvl w:ilvl="6" w:tplc="8CF2B44E">
      <w:start w:val="1"/>
      <w:numFmt w:val="bullet"/>
      <w:lvlText w:val=""/>
      <w:lvlJc w:val="left"/>
      <w:pPr>
        <w:ind w:left="5040" w:hanging="360"/>
      </w:pPr>
      <w:rPr>
        <w:rFonts w:ascii="Symbol" w:hAnsi="Symbol" w:hint="default"/>
      </w:rPr>
    </w:lvl>
    <w:lvl w:ilvl="7" w:tplc="AF943DD6">
      <w:start w:val="1"/>
      <w:numFmt w:val="bullet"/>
      <w:lvlText w:val="o"/>
      <w:lvlJc w:val="left"/>
      <w:pPr>
        <w:ind w:left="5760" w:hanging="360"/>
      </w:pPr>
      <w:rPr>
        <w:rFonts w:ascii="Courier New" w:hAnsi="Courier New" w:hint="default"/>
      </w:rPr>
    </w:lvl>
    <w:lvl w:ilvl="8" w:tplc="BFEEA4C8">
      <w:start w:val="1"/>
      <w:numFmt w:val="bullet"/>
      <w:lvlText w:val=""/>
      <w:lvlJc w:val="left"/>
      <w:pPr>
        <w:ind w:left="6480" w:hanging="360"/>
      </w:pPr>
      <w:rPr>
        <w:rFonts w:ascii="Wingdings" w:hAnsi="Wingdings" w:hint="default"/>
      </w:rPr>
    </w:lvl>
  </w:abstractNum>
  <w:abstractNum w:abstractNumId="12" w15:restartNumberingAfterBreak="0">
    <w:nsid w:val="775950EE"/>
    <w:multiLevelType w:val="hybridMultilevel"/>
    <w:tmpl w:val="FFFFFFFF"/>
    <w:lvl w:ilvl="0" w:tplc="EADA6118">
      <w:start w:val="1"/>
      <w:numFmt w:val="bullet"/>
      <w:lvlText w:val=""/>
      <w:lvlJc w:val="left"/>
      <w:pPr>
        <w:ind w:left="720" w:hanging="360"/>
      </w:pPr>
      <w:rPr>
        <w:rFonts w:ascii="Symbol" w:hAnsi="Symbol" w:hint="default"/>
      </w:rPr>
    </w:lvl>
    <w:lvl w:ilvl="1" w:tplc="2A9AB7B8">
      <w:start w:val="1"/>
      <w:numFmt w:val="bullet"/>
      <w:lvlText w:val="o"/>
      <w:lvlJc w:val="left"/>
      <w:pPr>
        <w:ind w:left="1440" w:hanging="360"/>
      </w:pPr>
      <w:rPr>
        <w:rFonts w:ascii="Courier New" w:hAnsi="Courier New" w:hint="default"/>
      </w:rPr>
    </w:lvl>
    <w:lvl w:ilvl="2" w:tplc="C708252C">
      <w:start w:val="1"/>
      <w:numFmt w:val="bullet"/>
      <w:lvlText w:val=""/>
      <w:lvlJc w:val="left"/>
      <w:pPr>
        <w:ind w:left="2160" w:hanging="360"/>
      </w:pPr>
      <w:rPr>
        <w:rFonts w:ascii="Wingdings" w:hAnsi="Wingdings" w:hint="default"/>
      </w:rPr>
    </w:lvl>
    <w:lvl w:ilvl="3" w:tplc="7FA8D250">
      <w:start w:val="1"/>
      <w:numFmt w:val="bullet"/>
      <w:lvlText w:val=""/>
      <w:lvlJc w:val="left"/>
      <w:pPr>
        <w:ind w:left="2880" w:hanging="360"/>
      </w:pPr>
      <w:rPr>
        <w:rFonts w:ascii="Symbol" w:hAnsi="Symbol" w:hint="default"/>
      </w:rPr>
    </w:lvl>
    <w:lvl w:ilvl="4" w:tplc="F3E65F04">
      <w:start w:val="1"/>
      <w:numFmt w:val="bullet"/>
      <w:lvlText w:val="o"/>
      <w:lvlJc w:val="left"/>
      <w:pPr>
        <w:ind w:left="3600" w:hanging="360"/>
      </w:pPr>
      <w:rPr>
        <w:rFonts w:ascii="Courier New" w:hAnsi="Courier New" w:hint="default"/>
      </w:rPr>
    </w:lvl>
    <w:lvl w:ilvl="5" w:tplc="B5C6F402">
      <w:start w:val="1"/>
      <w:numFmt w:val="bullet"/>
      <w:lvlText w:val=""/>
      <w:lvlJc w:val="left"/>
      <w:pPr>
        <w:ind w:left="4320" w:hanging="360"/>
      </w:pPr>
      <w:rPr>
        <w:rFonts w:ascii="Wingdings" w:hAnsi="Wingdings" w:hint="default"/>
      </w:rPr>
    </w:lvl>
    <w:lvl w:ilvl="6" w:tplc="7F1A7CBA">
      <w:start w:val="1"/>
      <w:numFmt w:val="bullet"/>
      <w:lvlText w:val=""/>
      <w:lvlJc w:val="left"/>
      <w:pPr>
        <w:ind w:left="5040" w:hanging="360"/>
      </w:pPr>
      <w:rPr>
        <w:rFonts w:ascii="Symbol" w:hAnsi="Symbol" w:hint="default"/>
      </w:rPr>
    </w:lvl>
    <w:lvl w:ilvl="7" w:tplc="9064B63E">
      <w:start w:val="1"/>
      <w:numFmt w:val="bullet"/>
      <w:lvlText w:val="o"/>
      <w:lvlJc w:val="left"/>
      <w:pPr>
        <w:ind w:left="5760" w:hanging="360"/>
      </w:pPr>
      <w:rPr>
        <w:rFonts w:ascii="Courier New" w:hAnsi="Courier New" w:hint="default"/>
      </w:rPr>
    </w:lvl>
    <w:lvl w:ilvl="8" w:tplc="EC9CCA42">
      <w:start w:val="1"/>
      <w:numFmt w:val="bullet"/>
      <w:lvlText w:val=""/>
      <w:lvlJc w:val="left"/>
      <w:pPr>
        <w:ind w:left="6480" w:hanging="360"/>
      </w:pPr>
      <w:rPr>
        <w:rFonts w:ascii="Wingdings" w:hAnsi="Wingdings" w:hint="default"/>
      </w:rPr>
    </w:lvl>
  </w:abstractNum>
  <w:num w:numId="1" w16cid:durableId="2029791210">
    <w:abstractNumId w:val="7"/>
  </w:num>
  <w:num w:numId="2" w16cid:durableId="1348093055">
    <w:abstractNumId w:val="2"/>
  </w:num>
  <w:num w:numId="3" w16cid:durableId="29381304">
    <w:abstractNumId w:val="10"/>
  </w:num>
  <w:num w:numId="4" w16cid:durableId="806556292">
    <w:abstractNumId w:val="1"/>
  </w:num>
  <w:num w:numId="5" w16cid:durableId="1380937493">
    <w:abstractNumId w:val="11"/>
  </w:num>
  <w:num w:numId="6" w16cid:durableId="1480883856">
    <w:abstractNumId w:val="12"/>
  </w:num>
  <w:num w:numId="7" w16cid:durableId="612327857">
    <w:abstractNumId w:val="9"/>
  </w:num>
  <w:num w:numId="8" w16cid:durableId="1788431572">
    <w:abstractNumId w:val="6"/>
  </w:num>
  <w:num w:numId="9" w16cid:durableId="1411656644">
    <w:abstractNumId w:val="4"/>
  </w:num>
  <w:num w:numId="10" w16cid:durableId="1683317266">
    <w:abstractNumId w:val="5"/>
  </w:num>
  <w:num w:numId="11" w16cid:durableId="282273829">
    <w:abstractNumId w:val="8"/>
  </w:num>
  <w:num w:numId="12" w16cid:durableId="1387101326">
    <w:abstractNumId w:val="3"/>
  </w:num>
  <w:num w:numId="13" w16cid:durableId="637220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A71"/>
    <w:rsid w:val="00005AC8"/>
    <w:rsid w:val="001F1BD8"/>
    <w:rsid w:val="00270F27"/>
    <w:rsid w:val="00320C60"/>
    <w:rsid w:val="00430D7A"/>
    <w:rsid w:val="004578C8"/>
    <w:rsid w:val="00457CDE"/>
    <w:rsid w:val="00495A71"/>
    <w:rsid w:val="006231AA"/>
    <w:rsid w:val="006815C9"/>
    <w:rsid w:val="006E0E0F"/>
    <w:rsid w:val="006E3C04"/>
    <w:rsid w:val="00846F15"/>
    <w:rsid w:val="009D5F5F"/>
    <w:rsid w:val="00AB6560"/>
    <w:rsid w:val="00BC1291"/>
    <w:rsid w:val="00C7790C"/>
    <w:rsid w:val="00CF280F"/>
    <w:rsid w:val="00D27ADB"/>
    <w:rsid w:val="00D73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0B962"/>
  <w15:chartTrackingRefBased/>
  <w15:docId w15:val="{CEB63A3E-F81A-4242-B5A7-40CF177A4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C60"/>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20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20C60"/>
  </w:style>
  <w:style w:type="character" w:customStyle="1" w:styleId="eop">
    <w:name w:val="eop"/>
    <w:basedOn w:val="DefaultParagraphFont"/>
    <w:rsid w:val="00320C60"/>
  </w:style>
  <w:style w:type="character" w:styleId="CommentReference">
    <w:name w:val="annotation reference"/>
    <w:basedOn w:val="DefaultParagraphFont"/>
    <w:uiPriority w:val="99"/>
    <w:semiHidden/>
    <w:unhideWhenUsed/>
    <w:rsid w:val="00320C60"/>
    <w:rPr>
      <w:sz w:val="16"/>
      <w:szCs w:val="16"/>
    </w:rPr>
  </w:style>
  <w:style w:type="paragraph" w:styleId="CommentText">
    <w:name w:val="annotation text"/>
    <w:basedOn w:val="Normal"/>
    <w:link w:val="CommentTextChar"/>
    <w:uiPriority w:val="99"/>
    <w:unhideWhenUsed/>
    <w:rsid w:val="00320C60"/>
    <w:pPr>
      <w:spacing w:line="240" w:lineRule="auto"/>
    </w:pPr>
    <w:rPr>
      <w:sz w:val="20"/>
      <w:szCs w:val="20"/>
    </w:rPr>
  </w:style>
  <w:style w:type="character" w:customStyle="1" w:styleId="CommentTextChar">
    <w:name w:val="Comment Text Char"/>
    <w:basedOn w:val="DefaultParagraphFont"/>
    <w:link w:val="CommentText"/>
    <w:uiPriority w:val="99"/>
    <w:rsid w:val="00320C60"/>
    <w:rPr>
      <w:sz w:val="20"/>
      <w:szCs w:val="20"/>
    </w:rPr>
  </w:style>
  <w:style w:type="table" w:styleId="TableGrid">
    <w:name w:val="Table Grid"/>
    <w:basedOn w:val="TableNormal"/>
    <w:uiPriority w:val="59"/>
    <w:rsid w:val="00320C6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20C60"/>
  </w:style>
  <w:style w:type="paragraph" w:styleId="Header">
    <w:name w:val="header"/>
    <w:basedOn w:val="Normal"/>
    <w:link w:val="HeaderChar"/>
    <w:uiPriority w:val="99"/>
    <w:unhideWhenUsed/>
    <w:rsid w:val="00320C60"/>
    <w:pPr>
      <w:tabs>
        <w:tab w:val="center" w:pos="4680"/>
        <w:tab w:val="right" w:pos="9360"/>
      </w:tabs>
      <w:spacing w:after="0" w:line="240" w:lineRule="auto"/>
    </w:pPr>
    <w:rPr>
      <w:sz w:val="24"/>
      <w:szCs w:val="24"/>
    </w:rPr>
  </w:style>
  <w:style w:type="character" w:customStyle="1" w:styleId="HeaderChar1">
    <w:name w:val="Header Char1"/>
    <w:basedOn w:val="DefaultParagraphFont"/>
    <w:uiPriority w:val="99"/>
    <w:semiHidden/>
    <w:rsid w:val="00320C60"/>
    <w:rPr>
      <w:sz w:val="22"/>
      <w:szCs w:val="22"/>
    </w:rPr>
  </w:style>
  <w:style w:type="character" w:customStyle="1" w:styleId="FooterChar">
    <w:name w:val="Footer Char"/>
    <w:basedOn w:val="DefaultParagraphFont"/>
    <w:link w:val="Footer"/>
    <w:uiPriority w:val="99"/>
    <w:rsid w:val="00320C60"/>
  </w:style>
  <w:style w:type="paragraph" w:styleId="Footer">
    <w:name w:val="footer"/>
    <w:basedOn w:val="Normal"/>
    <w:link w:val="FooterChar"/>
    <w:uiPriority w:val="99"/>
    <w:unhideWhenUsed/>
    <w:rsid w:val="00320C60"/>
    <w:pPr>
      <w:tabs>
        <w:tab w:val="center" w:pos="4680"/>
        <w:tab w:val="right" w:pos="9360"/>
      </w:tabs>
      <w:spacing w:after="0" w:line="240" w:lineRule="auto"/>
    </w:pPr>
    <w:rPr>
      <w:sz w:val="24"/>
      <w:szCs w:val="24"/>
    </w:rPr>
  </w:style>
  <w:style w:type="character" w:customStyle="1" w:styleId="FooterChar1">
    <w:name w:val="Footer Char1"/>
    <w:basedOn w:val="DefaultParagraphFont"/>
    <w:uiPriority w:val="99"/>
    <w:semiHidden/>
    <w:rsid w:val="00320C60"/>
    <w:rPr>
      <w:sz w:val="22"/>
      <w:szCs w:val="22"/>
    </w:rPr>
  </w:style>
  <w:style w:type="paragraph" w:styleId="ListParagraph">
    <w:name w:val="List Paragraph"/>
    <w:basedOn w:val="Normal"/>
    <w:uiPriority w:val="34"/>
    <w:qFormat/>
    <w:rsid w:val="00320C60"/>
    <w:pPr>
      <w:ind w:left="720"/>
      <w:contextualSpacing/>
    </w:pPr>
  </w:style>
  <w:style w:type="character" w:styleId="Hyperlink">
    <w:name w:val="Hyperlink"/>
    <w:basedOn w:val="DefaultParagraphFont"/>
    <w:uiPriority w:val="99"/>
    <w:unhideWhenUsed/>
    <w:rsid w:val="00320C60"/>
    <w:rPr>
      <w:color w:val="0563C1" w:themeColor="hyperlink"/>
      <w:u w:val="single"/>
    </w:rPr>
  </w:style>
  <w:style w:type="character" w:styleId="FollowedHyperlink">
    <w:name w:val="FollowedHyperlink"/>
    <w:basedOn w:val="DefaultParagraphFont"/>
    <w:uiPriority w:val="99"/>
    <w:semiHidden/>
    <w:unhideWhenUsed/>
    <w:rsid w:val="006231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hs.wisconsin.gov/publications/p01749.pdf" TargetMode="External"/><Relationship Id="rId18" Type="http://schemas.openxmlformats.org/officeDocument/2006/relationships/hyperlink" Target="https://www.youtube.com/watch?v=eCJC7adFb28" TargetMode="External"/><Relationship Id="rId26" Type="http://schemas.openxmlformats.org/officeDocument/2006/relationships/hyperlink" Target="https://www.youtube.com/watch?v=07iJjTxLX18" TargetMode="External"/><Relationship Id="rId3" Type="http://schemas.openxmlformats.org/officeDocument/2006/relationships/settings" Target="settings.xml"/><Relationship Id="rId21" Type="http://schemas.openxmlformats.org/officeDocument/2006/relationships/hyperlink" Target="https://www.youtube.com/watch?v=IEX4axdHIOU" TargetMode="External"/><Relationship Id="rId34"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yperlink" Target="https://www.dhs.wisconsin.gov/preparedness/healthcare/witrac.htm" TargetMode="External"/><Relationship Id="rId17" Type="http://schemas.openxmlformats.org/officeDocument/2006/relationships/hyperlink" Target="https://www.dhs.wisconsin.gov/preparedness/healthcare/witrac.htm%20" TargetMode="External"/><Relationship Id="rId25" Type="http://schemas.openxmlformats.org/officeDocument/2006/relationships/hyperlink" Target="https://www.youtube.com/watch?v=oSSNb8OoTyA"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dhs.gov/requesting-gets-and-wps" TargetMode="External"/><Relationship Id="rId20" Type="http://schemas.openxmlformats.org/officeDocument/2006/relationships/hyperlink" Target="https://www.youtube.com/watch?v=1jV1qnaP9YQ" TargetMode="External"/><Relationship Id="rId29" Type="http://schemas.openxmlformats.org/officeDocument/2006/relationships/hyperlink" Target="https://emsa.ca.gov/hospital-incident-command-system-forms-20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24" Type="http://schemas.openxmlformats.org/officeDocument/2006/relationships/hyperlink" Target="https://www.youtube.com/watch?v=oSSNb8OoTyA"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juvare.com/eics/" TargetMode="External"/><Relationship Id="rId23" Type="http://schemas.openxmlformats.org/officeDocument/2006/relationships/hyperlink" Target="https://www.youtube.com/watch?v=oSSNb8OoTyA" TargetMode="External"/><Relationship Id="rId28" Type="http://schemas.openxmlformats.org/officeDocument/2006/relationships/hyperlink" Target="https://cdn.ymaws.com/fvherc.org/resource/resmgr/docs/2019/FVHERC_Regional_Medical_Coor.pdf" TargetMode="External"/><Relationship Id="rId10" Type="http://schemas.openxmlformats.org/officeDocument/2006/relationships/image" Target="media/image2.png"/><Relationship Id="rId19" Type="http://schemas.openxmlformats.org/officeDocument/2006/relationships/hyperlink" Target="https://www.youtube.com/watch?v=kPlj9e-foS8"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dn.ymaws.com/fvherc.org/resource/resmgr/docs/2019/FVHERC_preparedness_plan_fin.pdf" TargetMode="External"/><Relationship Id="rId14" Type="http://schemas.openxmlformats.org/officeDocument/2006/relationships/hyperlink" Target="https://dma.wi.gov/DMA/wem/resources/webeoc" TargetMode="External"/><Relationship Id="rId22" Type="http://schemas.openxmlformats.org/officeDocument/2006/relationships/hyperlink" Target="https://www.youtube.com/watch?v=oSSNb8OoTyA" TargetMode="External"/><Relationship Id="rId27" Type="http://schemas.openxmlformats.org/officeDocument/2006/relationships/hyperlink" Target="https://dma.wi.gov/DMA/divisions/oec/library/2015/WISCOM/WISCOM%20Policies,%20Procedures%20and%20Guidelines.pdf" TargetMode="External"/><Relationship Id="rId30" Type="http://schemas.openxmlformats.org/officeDocument/2006/relationships/hyperlink" Target="https://deedecoordinationservice-my.sharepoint.com/:b:/g/personal/herc_coordinator_ncw-herc_org/EZ7-yQtqNVBHndwim4nB4lwBx1eHWMj6X8gRKlP3bTT2Tw?e=7aMLyt" TargetMode="External"/><Relationship Id="rId8" Type="http://schemas.openxmlformats.org/officeDocument/2006/relationships/hyperlink" Target="https://www.fema.gov/sites/default/files/2020-07/fema_ESF_8_Public-Health-Medic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3882</Words>
  <Characters>22130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Gabbie Froiland</dc:creator>
  <cp:keywords/>
  <dc:description/>
  <cp:lastModifiedBy>Tracey Froiland</cp:lastModifiedBy>
  <cp:revision>2</cp:revision>
  <dcterms:created xsi:type="dcterms:W3CDTF">2022-12-20T14:59:00Z</dcterms:created>
  <dcterms:modified xsi:type="dcterms:W3CDTF">2022-12-20T14:59:00Z</dcterms:modified>
</cp:coreProperties>
</file>